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8C9" w:rsidRPr="003668C9" w:rsidRDefault="003668C9" w:rsidP="003668C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3668C9">
        <w:rPr>
          <w:rFonts w:ascii="Times New Roman" w:eastAsia="Times New Roman" w:hAnsi="Times New Roman" w:cs="Times New Roman"/>
          <w:b/>
          <w:noProof/>
          <w:lang w:eastAsia="tr-TR"/>
        </w:rPr>
        <w:drawing>
          <wp:anchor distT="0" distB="0" distL="0" distR="0" simplePos="0" relativeHeight="251711488" behindDoc="0" locked="0" layoutInCell="1" allowOverlap="1" wp14:anchorId="49378AB0" wp14:editId="72D06D3B">
            <wp:simplePos x="0" y="0"/>
            <wp:positionH relativeFrom="page">
              <wp:posOffset>6124575</wp:posOffset>
            </wp:positionH>
            <wp:positionV relativeFrom="paragraph">
              <wp:posOffset>6985</wp:posOffset>
            </wp:positionV>
            <wp:extent cx="719455" cy="719455"/>
            <wp:effectExtent l="0" t="0" r="0" b="0"/>
            <wp:wrapNone/>
            <wp:docPr id="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3668C9">
        <w:rPr>
          <w:rFonts w:ascii="Times New Roman" w:eastAsia="Times New Roman" w:hAnsi="Times New Roman" w:cs="Times New Roman"/>
          <w:b/>
          <w:spacing w:val="-2"/>
        </w:rPr>
        <w:t>T.C.</w:t>
      </w:r>
    </w:p>
    <w:p w:rsidR="003668C9" w:rsidRPr="003668C9" w:rsidRDefault="003668C9" w:rsidP="003668C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3668C9">
        <w:rPr>
          <w:rFonts w:ascii="Times New Roman" w:eastAsia="Times New Roman" w:hAnsi="Times New Roman" w:cs="Times New Roman"/>
          <w:b/>
          <w:spacing w:val="-2"/>
        </w:rPr>
        <w:t>ESKİŞEHİR OSMANGAZİ ÜNİVERSİTESİ</w:t>
      </w:r>
    </w:p>
    <w:p w:rsidR="003668C9" w:rsidRPr="003668C9" w:rsidRDefault="003668C9" w:rsidP="003668C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3668C9">
        <w:rPr>
          <w:rFonts w:ascii="Times New Roman" w:eastAsia="Times New Roman" w:hAnsi="Times New Roman" w:cs="Times New Roman"/>
          <w:b/>
          <w:spacing w:val="-2"/>
        </w:rPr>
        <w:t>SAĞLIK BİLİMLERİ ENSTİTÜSÜ</w:t>
      </w:r>
    </w:p>
    <w:p w:rsidR="003668C9" w:rsidRPr="003668C9" w:rsidRDefault="00CC39A1" w:rsidP="003668C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bookmarkStart w:id="0" w:name="_GoBack"/>
      <w:bookmarkEnd w:id="0"/>
      <w:r>
        <w:rPr>
          <w:rFonts w:ascii="Times New Roman" w:eastAsia="Times New Roman" w:hAnsi="Times New Roman" w:cs="Times New Roman"/>
          <w:b/>
          <w:spacing w:val="-2"/>
        </w:rPr>
        <w:t>DİSİPLİNLERARASI SAĞLIK HUKUKU  ANABİLİM DALI</w:t>
      </w:r>
    </w:p>
    <w:p w:rsidR="001C11CE" w:rsidRPr="003668C9" w:rsidRDefault="003668C9" w:rsidP="006C5F97">
      <w:pPr>
        <w:widowControl w:val="0"/>
        <w:autoSpaceDE w:val="0"/>
        <w:autoSpaceDN w:val="0"/>
        <w:spacing w:after="20" w:line="240" w:lineRule="auto"/>
        <w:ind w:right="1"/>
        <w:jc w:val="center"/>
        <w:rPr>
          <w:rFonts w:ascii="Times New Roman" w:eastAsia="Calibri" w:hAnsi="Times New Roman" w:cs="Times New Roman"/>
          <w:sz w:val="20"/>
          <w:szCs w:val="20"/>
        </w:rPr>
      </w:pPr>
      <w:r w:rsidRPr="003668C9">
        <w:rPr>
          <w:rFonts w:ascii="Times New Roman" w:eastAsia="Times New Roman" w:hAnsi="Times New Roman" w:cs="Times New Roman"/>
          <w:b/>
        </w:rPr>
        <w:t>DERS</w:t>
      </w:r>
      <w:r w:rsidRPr="003668C9">
        <w:rPr>
          <w:rFonts w:ascii="Times New Roman" w:eastAsia="Times New Roman" w:hAnsi="Times New Roman" w:cs="Times New Roman"/>
          <w:b/>
          <w:spacing w:val="-4"/>
        </w:rPr>
        <w:t xml:space="preserve"> </w:t>
      </w:r>
      <w:r w:rsidRPr="003668C9">
        <w:rPr>
          <w:rFonts w:ascii="Times New Roman" w:eastAsia="Times New Roman" w:hAnsi="Times New Roman" w:cs="Times New Roman"/>
          <w:b/>
        </w:rPr>
        <w:t>BİLGİ</w:t>
      </w:r>
      <w:r w:rsidRPr="003668C9">
        <w:rPr>
          <w:rFonts w:ascii="Times New Roman" w:eastAsia="Times New Roman" w:hAnsi="Times New Roman" w:cs="Times New Roman"/>
          <w:b/>
          <w:spacing w:val="-2"/>
        </w:rPr>
        <w:t xml:space="preserve"> FORMU</w:t>
      </w:r>
    </w:p>
    <w:tbl>
      <w:tblPr>
        <w:tblW w:w="53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389"/>
        <w:gridCol w:w="4977"/>
        <w:gridCol w:w="567"/>
        <w:gridCol w:w="706"/>
        <w:gridCol w:w="1271"/>
        <w:gridCol w:w="1407"/>
      </w:tblGrid>
      <w:tr w:rsidR="001C11CE" w:rsidRPr="003668C9" w:rsidTr="00477BA3">
        <w:trPr>
          <w:trHeight w:val="253"/>
          <w:tblCellSpacing w:w="0" w:type="dxa"/>
        </w:trPr>
        <w:tc>
          <w:tcPr>
            <w:tcW w:w="5000" w:type="pct"/>
            <w:gridSpan w:val="6"/>
            <w:tcBorders>
              <w:top w:val="outset" w:sz="6" w:space="0" w:color="auto"/>
              <w:left w:val="nil"/>
              <w:bottom w:val="outset" w:sz="6" w:space="0" w:color="auto"/>
              <w:right w:val="nil"/>
            </w:tcBorders>
            <w:shd w:val="clear" w:color="auto" w:fill="99CCFF"/>
            <w:vAlign w:val="center"/>
            <w:hideMark/>
          </w:tcPr>
          <w:p w:rsidR="001C11CE" w:rsidRPr="003668C9" w:rsidRDefault="003668C9" w:rsidP="001C11CE">
            <w:pPr>
              <w:spacing w:after="200" w:line="240" w:lineRule="auto"/>
              <w:rPr>
                <w:rFonts w:ascii="Times New Roman" w:eastAsia="Calibri" w:hAnsi="Times New Roman" w:cs="Times New Roman"/>
                <w:sz w:val="20"/>
                <w:szCs w:val="20"/>
              </w:rPr>
            </w:pPr>
            <w:r w:rsidRPr="003668C9">
              <w:rPr>
                <w:rFonts w:ascii="Times New Roman" w:eastAsia="Calibri" w:hAnsi="Times New Roman" w:cs="Times New Roman"/>
                <w:sz w:val="20"/>
                <w:szCs w:val="20"/>
              </w:rPr>
              <w:t>GÜZ DÖNEMİ</w:t>
            </w:r>
            <w:r>
              <w:rPr>
                <w:rFonts w:ascii="Times New Roman" w:eastAsia="Calibri" w:hAnsi="Times New Roman" w:cs="Times New Roman"/>
                <w:sz w:val="20"/>
                <w:szCs w:val="20"/>
              </w:rPr>
              <w:t xml:space="preserve">                                           </w:t>
            </w:r>
            <w:r w:rsidRPr="003668C9">
              <w:rPr>
                <w:rFonts w:ascii="Times New Roman" w:eastAsia="Calibri" w:hAnsi="Times New Roman" w:cs="Times New Roman"/>
                <w:b/>
                <w:sz w:val="20"/>
                <w:szCs w:val="20"/>
                <w:u w:val="single"/>
              </w:rPr>
              <w:t>Dersler ve ECTS Kredileri                  Disiplinlerarası Sağlık Hukuku Tezsiz</w:t>
            </w:r>
          </w:p>
        </w:tc>
      </w:tr>
      <w:tr w:rsidR="001C11CE" w:rsidRPr="003668C9" w:rsidTr="00C16377">
        <w:trPr>
          <w:trHeight w:val="203"/>
          <w:tblCellSpacing w:w="0" w:type="dxa"/>
        </w:trPr>
        <w:tc>
          <w:tcPr>
            <w:tcW w:w="673" w:type="pct"/>
            <w:tcBorders>
              <w:top w:val="outset" w:sz="6" w:space="0" w:color="auto"/>
              <w:left w:val="nil"/>
              <w:bottom w:val="outset" w:sz="6" w:space="0" w:color="auto"/>
              <w:right w:val="outset" w:sz="6" w:space="0" w:color="auto"/>
            </w:tcBorders>
            <w:shd w:val="clear" w:color="auto" w:fill="FFCC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Ders Kodu</w:t>
            </w:r>
          </w:p>
        </w:tc>
        <w:tc>
          <w:tcPr>
            <w:tcW w:w="241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Ders Adı</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ECTS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T+U+L</w:t>
            </w:r>
          </w:p>
        </w:tc>
        <w:tc>
          <w:tcPr>
            <w:tcW w:w="61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Z/S</w:t>
            </w:r>
          </w:p>
        </w:tc>
        <w:tc>
          <w:tcPr>
            <w:tcW w:w="682" w:type="pct"/>
            <w:tcBorders>
              <w:top w:val="outset" w:sz="6" w:space="0" w:color="auto"/>
              <w:left w:val="outset" w:sz="6" w:space="0" w:color="auto"/>
              <w:bottom w:val="outset" w:sz="6" w:space="0" w:color="auto"/>
              <w:right w:val="nil"/>
            </w:tcBorders>
            <w:shd w:val="clear" w:color="auto" w:fill="FFCC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Dil</w:t>
            </w:r>
          </w:p>
        </w:tc>
      </w:tr>
      <w:tr w:rsidR="001C11CE" w:rsidRPr="003668C9" w:rsidTr="00477BA3">
        <w:trPr>
          <w:trHeight w:hRule="exact" w:val="317"/>
          <w:tblCellSpacing w:w="0" w:type="dxa"/>
        </w:trPr>
        <w:tc>
          <w:tcPr>
            <w:tcW w:w="673" w:type="pct"/>
            <w:tcBorders>
              <w:top w:val="outset" w:sz="6" w:space="0" w:color="auto"/>
              <w:left w:val="nil"/>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sz w:val="20"/>
                <w:szCs w:val="20"/>
              </w:rPr>
              <w:t>523703201</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8" w:anchor="DERS523603201" w:history="1">
              <w:r w:rsidR="001C11CE" w:rsidRPr="003668C9">
                <w:rPr>
                  <w:rFonts w:ascii="Times New Roman" w:eastAsia="Calibri" w:hAnsi="Times New Roman" w:cs="Times New Roman"/>
                  <w:color w:val="0000FF"/>
                  <w:sz w:val="20"/>
                  <w:szCs w:val="20"/>
                </w:rPr>
                <w:t>TIP ETİĞİ</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b/>
                <w:color w:val="333333"/>
                <w:sz w:val="20"/>
                <w:szCs w:val="20"/>
              </w:rPr>
            </w:pPr>
            <w:r w:rsidRPr="003668C9">
              <w:rPr>
                <w:rFonts w:ascii="Times New Roman" w:eastAsia="Calibri" w:hAnsi="Times New Roman" w:cs="Times New Roman"/>
                <w:b/>
                <w:color w:val="333333"/>
                <w:sz w:val="20"/>
                <w:szCs w:val="20"/>
              </w:rPr>
              <w:t>ZORUNLU</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65"/>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sz w:val="20"/>
                <w:szCs w:val="20"/>
              </w:rPr>
              <w:t>523703202</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9" w:anchor="DERS523603202" w:history="1">
              <w:r w:rsidR="001C11CE" w:rsidRPr="003668C9">
                <w:rPr>
                  <w:rFonts w:ascii="Times New Roman" w:eastAsia="Calibri" w:hAnsi="Times New Roman" w:cs="Times New Roman"/>
                  <w:color w:val="0000FF"/>
                  <w:sz w:val="20"/>
                  <w:szCs w:val="20"/>
                </w:rPr>
                <w:t>TIBBİ BİLİRKİŞİLİK/ SAĞLIK HUKUKUNDA ADLİ TIP</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588"/>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sz w:val="20"/>
                <w:szCs w:val="20"/>
              </w:rPr>
              <w:t>523703203</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10" w:anchor="DERS523603203" w:history="1">
              <w:r w:rsidR="001C11CE" w:rsidRPr="003668C9">
                <w:rPr>
                  <w:rFonts w:ascii="Times New Roman" w:eastAsia="Calibri" w:hAnsi="Times New Roman" w:cs="Times New Roman"/>
                  <w:color w:val="0000FF"/>
                  <w:sz w:val="20"/>
                  <w:szCs w:val="20"/>
                  <w:u w:val="single"/>
                </w:rPr>
                <w:t>HUKUK YARGISI BAKIMINDAN SAĞLIK HİZMET SUNUMUNDAN KAYNAKLI UYUŞMAZLIKLAR</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36"/>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523703204</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11" w:anchor="DERS523603204" w:history="1">
              <w:r w:rsidR="001C11CE" w:rsidRPr="003668C9">
                <w:rPr>
                  <w:rFonts w:ascii="Times New Roman" w:eastAsia="Calibri" w:hAnsi="Times New Roman" w:cs="Times New Roman"/>
                  <w:color w:val="0000FF"/>
                  <w:sz w:val="20"/>
                  <w:szCs w:val="20"/>
                </w:rPr>
                <w:t>HUKUK VE ETİK BOYUTUYLA ORGAN NAKLİ</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537"/>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523703205</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12" w:anchor="DERS523603205" w:history="1">
              <w:r w:rsidR="001C11CE" w:rsidRPr="003668C9">
                <w:rPr>
                  <w:rFonts w:ascii="Times New Roman" w:eastAsia="Calibri" w:hAnsi="Times New Roman" w:cs="Times New Roman"/>
                  <w:color w:val="0000FF"/>
                  <w:sz w:val="20"/>
                  <w:szCs w:val="20"/>
                </w:rPr>
                <w:t>HUKUKİ VE ETİK AÇIDAN CERRAHİ UYGULAMALAR</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19"/>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523703206</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tcPr>
          <w:p w:rsidR="001C11CE" w:rsidRPr="003668C9" w:rsidRDefault="009D3D0A" w:rsidP="001C11CE">
            <w:pPr>
              <w:spacing w:after="200" w:line="276" w:lineRule="auto"/>
              <w:rPr>
                <w:rFonts w:ascii="Times New Roman" w:eastAsia="Calibri" w:hAnsi="Times New Roman" w:cs="Times New Roman"/>
                <w:sz w:val="20"/>
                <w:szCs w:val="20"/>
              </w:rPr>
            </w:pPr>
            <w:hyperlink r:id="rId13" w:anchor="DERS523603206" w:history="1">
              <w:r w:rsidR="001C11CE" w:rsidRPr="003668C9">
                <w:rPr>
                  <w:rFonts w:ascii="Times New Roman" w:eastAsia="Calibri" w:hAnsi="Times New Roman" w:cs="Times New Roman"/>
                  <w:color w:val="0000FF"/>
                  <w:sz w:val="20"/>
                  <w:szCs w:val="20"/>
                </w:rPr>
                <w:t>İŞ HUKUKUNDA SAĞLIK ÇALIŞANLARI</w:t>
              </w:r>
            </w:hyperlink>
          </w:p>
          <w:p w:rsidR="001C11CE" w:rsidRPr="003668C9" w:rsidRDefault="001C11CE" w:rsidP="001C11CE">
            <w:pPr>
              <w:spacing w:after="200" w:line="276" w:lineRule="auto"/>
              <w:rPr>
                <w:rFonts w:ascii="Times New Roman" w:eastAsia="Calibri" w:hAnsi="Times New Roman" w:cs="Times New Roman"/>
                <w:sz w:val="20"/>
                <w:szCs w:val="20"/>
              </w:rPr>
            </w:pP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66"/>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523703207</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14" w:anchor="DERS523603207" w:history="1">
              <w:r w:rsidR="001C11CE" w:rsidRPr="003668C9">
                <w:rPr>
                  <w:rFonts w:ascii="Times New Roman" w:eastAsia="Calibri" w:hAnsi="Times New Roman" w:cs="Times New Roman"/>
                  <w:color w:val="0000FF"/>
                  <w:sz w:val="20"/>
                  <w:szCs w:val="20"/>
                  <w:u w:val="single"/>
                </w:rPr>
                <w:t>İŞ SAĞLIĞI VE GÜVENLİĞİ HUKUKU</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83"/>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523703208</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15" w:anchor="DERS523603208" w:history="1">
              <w:r w:rsidR="001C11CE" w:rsidRPr="003668C9">
                <w:rPr>
                  <w:rFonts w:ascii="Times New Roman" w:eastAsia="Calibri" w:hAnsi="Times New Roman" w:cs="Times New Roman"/>
                  <w:color w:val="0000FF"/>
                  <w:sz w:val="20"/>
                  <w:szCs w:val="20"/>
                </w:rPr>
                <w:t>YABANCILARIN SAĞLIK HAKKI </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60"/>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526703209</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16" w:anchor="DERS523603209" w:history="1">
              <w:r w:rsidR="001C11CE" w:rsidRPr="003668C9">
                <w:rPr>
                  <w:rFonts w:ascii="Times New Roman" w:eastAsia="Calibri" w:hAnsi="Times New Roman" w:cs="Times New Roman"/>
                  <w:color w:val="0000FF"/>
                  <w:sz w:val="20"/>
                  <w:szCs w:val="20"/>
                </w:rPr>
                <w:t>İŞYERİ HEKİMİ VE HUKUKİ DURUMU</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77"/>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523703210</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17" w:anchor="DERS5523603210" w:history="1">
              <w:r w:rsidR="001C11CE" w:rsidRPr="003668C9">
                <w:rPr>
                  <w:rFonts w:ascii="Times New Roman" w:eastAsia="Calibri" w:hAnsi="Times New Roman" w:cs="Times New Roman"/>
                  <w:color w:val="0000FF"/>
                  <w:sz w:val="20"/>
                  <w:szCs w:val="20"/>
                </w:rPr>
                <w:t>İNCİNEBİLİR GRUPLAR AÇISINDAN HUKUK VE ETİK</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68"/>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523703211</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18" w:anchor="DERS5523603211" w:history="1">
              <w:r w:rsidR="001C11CE" w:rsidRPr="003668C9">
                <w:rPr>
                  <w:rFonts w:ascii="Times New Roman" w:eastAsia="Calibri" w:hAnsi="Times New Roman" w:cs="Times New Roman"/>
                  <w:color w:val="0000FF"/>
                  <w:sz w:val="20"/>
                  <w:szCs w:val="20"/>
                </w:rPr>
                <w:t>HUKUK VE ETİK BOYUTU İLE MAHREMİYET </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57"/>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523703212</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19" w:anchor="DERS5523603212" w:history="1">
              <w:r w:rsidR="001C11CE" w:rsidRPr="003668C9">
                <w:rPr>
                  <w:rFonts w:ascii="Times New Roman" w:eastAsia="Calibri" w:hAnsi="Times New Roman" w:cs="Times New Roman"/>
                  <w:color w:val="0000FF"/>
                  <w:sz w:val="20"/>
                  <w:szCs w:val="20"/>
                </w:rPr>
                <w:t>HUKUK VE ETİK BOYUTUYLA SAĞLIK TURİZMİ</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76"/>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523703213</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20" w:anchor="DERS523603213" w:history="1">
              <w:r w:rsidR="001C11CE" w:rsidRPr="003668C9">
                <w:rPr>
                  <w:rFonts w:ascii="Times New Roman" w:eastAsia="Calibri" w:hAnsi="Times New Roman" w:cs="Times New Roman"/>
                  <w:color w:val="0000FF"/>
                  <w:sz w:val="20"/>
                  <w:szCs w:val="20"/>
                </w:rPr>
                <w:t>SAĞLIK HUKUKU BAĞLAMINDA PATENT </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79"/>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523703214</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21" w:anchor="DERS523603214" w:history="1">
              <w:r w:rsidR="001C11CE" w:rsidRPr="003668C9">
                <w:rPr>
                  <w:rFonts w:ascii="Times New Roman" w:eastAsia="Calibri" w:hAnsi="Times New Roman" w:cs="Times New Roman"/>
                  <w:color w:val="0000FF"/>
                  <w:sz w:val="20"/>
                  <w:szCs w:val="20"/>
                </w:rPr>
                <w:t>TIP VE SAĞLIK HUKUKUNDA ARABULUCULUK</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56"/>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523703215</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22" w:anchor="DERS523603215" w:history="1">
              <w:r w:rsidR="001C11CE" w:rsidRPr="003668C9">
                <w:rPr>
                  <w:rFonts w:ascii="Times New Roman" w:eastAsia="Calibri" w:hAnsi="Times New Roman" w:cs="Times New Roman"/>
                  <w:color w:val="0000FF"/>
                  <w:sz w:val="20"/>
                  <w:szCs w:val="20"/>
                </w:rPr>
                <w:t>HALK SAĞLIĞI HUKUKU</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73"/>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523703216</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23" w:anchor="DERS523603216" w:history="1">
              <w:r w:rsidR="001C11CE" w:rsidRPr="003668C9">
                <w:rPr>
                  <w:rFonts w:ascii="Times New Roman" w:eastAsia="Calibri" w:hAnsi="Times New Roman" w:cs="Times New Roman"/>
                  <w:color w:val="0000FF"/>
                  <w:sz w:val="20"/>
                  <w:szCs w:val="20"/>
                </w:rPr>
                <w:t>TIPTA FİKRİ MÜLKİYET</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477BA3">
        <w:trPr>
          <w:trHeight w:hRule="exact" w:val="272"/>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76" w:lineRule="auto"/>
              <w:jc w:val="center"/>
              <w:rPr>
                <w:rFonts w:ascii="Times New Roman" w:eastAsia="Calibri" w:hAnsi="Times New Roman" w:cs="Times New Roman"/>
                <w:sz w:val="20"/>
                <w:szCs w:val="20"/>
                <w:lang w:val="en-US"/>
              </w:rPr>
            </w:pPr>
            <w:r w:rsidRPr="003668C9">
              <w:rPr>
                <w:rFonts w:ascii="Times New Roman" w:eastAsia="Calibri" w:hAnsi="Times New Roman" w:cs="Times New Roman"/>
                <w:sz w:val="20"/>
                <w:szCs w:val="20"/>
                <w:lang w:val="en-US"/>
              </w:rPr>
              <w:t>523703800</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both"/>
              <w:rPr>
                <w:rFonts w:ascii="Times New Roman" w:eastAsia="Calibri" w:hAnsi="Times New Roman" w:cs="Times New Roman"/>
                <w:bCs/>
                <w:sz w:val="20"/>
                <w:szCs w:val="20"/>
                <w:lang w:val="en-US"/>
              </w:rPr>
            </w:pPr>
            <w:r w:rsidRPr="003668C9">
              <w:rPr>
                <w:rFonts w:ascii="Times New Roman" w:eastAsia="Calibri" w:hAnsi="Times New Roman" w:cs="Times New Roman"/>
                <w:sz w:val="20"/>
                <w:szCs w:val="20"/>
                <w:lang w:val="en-US"/>
              </w:rPr>
              <w:t>DÖNEM PROJESİ</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sz w:val="20"/>
                <w:szCs w:val="20"/>
                <w:lang w:val="en-US"/>
              </w:rPr>
            </w:pPr>
            <w:r w:rsidRPr="003668C9">
              <w:rPr>
                <w:rFonts w:ascii="Times New Roman" w:eastAsia="Calibri" w:hAnsi="Times New Roman" w:cs="Times New Roman"/>
                <w:sz w:val="20"/>
                <w:szCs w:val="20"/>
                <w:lang w:val="en-US"/>
              </w:rPr>
              <w:t>15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lang w:val="en-US"/>
              </w:rPr>
            </w:pPr>
            <w:r w:rsidRPr="003668C9">
              <w:rPr>
                <w:rFonts w:ascii="Times New Roman" w:eastAsia="Calibri" w:hAnsi="Times New Roman" w:cs="Times New Roman"/>
                <w:color w:val="000000"/>
                <w:sz w:val="20"/>
                <w:szCs w:val="20"/>
                <w:lang w:val="en-US"/>
              </w:rPr>
              <w:t>0+2+0</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sz w:val="20"/>
                <w:szCs w:val="20"/>
                <w:lang w:val="en-US"/>
              </w:rPr>
            </w:pPr>
            <w:r w:rsidRPr="003668C9">
              <w:rPr>
                <w:rFonts w:ascii="Times New Roman" w:eastAsia="Calibri" w:hAnsi="Times New Roman" w:cs="Times New Roman"/>
                <w:sz w:val="20"/>
                <w:szCs w:val="20"/>
                <w:lang w:val="en-US"/>
              </w:rPr>
              <w:t>ZORUNLU</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sz w:val="20"/>
                <w:szCs w:val="20"/>
                <w:lang w:val="en-US"/>
              </w:rPr>
            </w:pPr>
            <w:r w:rsidRPr="003668C9">
              <w:rPr>
                <w:rFonts w:ascii="Times New Roman" w:eastAsia="Calibri" w:hAnsi="Times New Roman" w:cs="Times New Roman"/>
                <w:sz w:val="20"/>
                <w:szCs w:val="20"/>
                <w:lang w:val="en-US"/>
              </w:rPr>
              <w:t>TÜRKÇE</w:t>
            </w:r>
          </w:p>
        </w:tc>
      </w:tr>
      <w:tr w:rsidR="001C11CE" w:rsidRPr="003668C9" w:rsidTr="00477BA3">
        <w:trPr>
          <w:trHeight w:hRule="exact" w:val="261"/>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520111103</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both"/>
              <w:rPr>
                <w:rFonts w:ascii="Times New Roman" w:eastAsia="Calibri" w:hAnsi="Times New Roman" w:cs="Times New Roman"/>
                <w:sz w:val="20"/>
                <w:szCs w:val="20"/>
              </w:rPr>
            </w:pPr>
            <w:r w:rsidRPr="003668C9">
              <w:rPr>
                <w:rFonts w:ascii="Times New Roman" w:eastAsia="Calibri" w:hAnsi="Times New Roman" w:cs="Times New Roman"/>
                <w:sz w:val="20"/>
                <w:szCs w:val="20"/>
              </w:rPr>
              <w:t>ARAŞTIRMA YÖNTEMLERİ ve YAYIN ETİĞİ *</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3+0+0</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ZORUNLU</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TÜRKÇE</w:t>
            </w:r>
          </w:p>
        </w:tc>
      </w:tr>
      <w:tr w:rsidR="001C11CE" w:rsidRPr="003668C9" w:rsidTr="00477BA3">
        <w:trPr>
          <w:trHeight w:val="250"/>
          <w:tblCellSpacing w:w="0" w:type="dxa"/>
        </w:trPr>
        <w:tc>
          <w:tcPr>
            <w:tcW w:w="3085" w:type="pct"/>
            <w:gridSpan w:val="2"/>
            <w:tcBorders>
              <w:top w:val="outset" w:sz="6" w:space="0" w:color="auto"/>
              <w:left w:val="nil"/>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right"/>
              <w:rPr>
                <w:rFonts w:ascii="Times New Roman" w:eastAsia="Calibri" w:hAnsi="Times New Roman" w:cs="Times New Roman"/>
                <w:sz w:val="20"/>
                <w:szCs w:val="20"/>
              </w:rPr>
            </w:pP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c>
          <w:tcPr>
            <w:tcW w:w="616" w:type="pct"/>
            <w:tcBorders>
              <w:top w:val="outset" w:sz="6" w:space="0" w:color="auto"/>
              <w:left w:val="outset" w:sz="6" w:space="0" w:color="auto"/>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c>
          <w:tcPr>
            <w:tcW w:w="682" w:type="pct"/>
            <w:tcBorders>
              <w:top w:val="outset" w:sz="6" w:space="0" w:color="auto"/>
              <w:left w:val="outset" w:sz="6" w:space="0" w:color="auto"/>
              <w:bottom w:val="outset" w:sz="6" w:space="0" w:color="auto"/>
              <w:right w:val="nil"/>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r>
      <w:tr w:rsidR="001C11CE" w:rsidRPr="003668C9" w:rsidTr="00477BA3">
        <w:trPr>
          <w:trHeight w:val="375"/>
          <w:tblCellSpacing w:w="0" w:type="dxa"/>
        </w:trPr>
        <w:tc>
          <w:tcPr>
            <w:tcW w:w="5000" w:type="pct"/>
            <w:gridSpan w:val="6"/>
            <w:tcBorders>
              <w:top w:val="outset" w:sz="6" w:space="0" w:color="auto"/>
              <w:left w:val="nil"/>
              <w:bottom w:val="outset" w:sz="6" w:space="0" w:color="auto"/>
              <w:right w:val="nil"/>
            </w:tcBorders>
            <w:shd w:val="clear" w:color="auto" w:fill="CCFFCC"/>
            <w:vAlign w:val="center"/>
            <w:hideMark/>
          </w:tcPr>
          <w:p w:rsidR="001C11CE" w:rsidRPr="003668C9" w:rsidRDefault="001C11CE" w:rsidP="001C11CE">
            <w:pPr>
              <w:spacing w:after="200" w:line="240" w:lineRule="auto"/>
              <w:jc w:val="both"/>
              <w:rPr>
                <w:rFonts w:ascii="Times New Roman" w:eastAsia="Calibri" w:hAnsi="Times New Roman" w:cs="Times New Roman"/>
                <w:sz w:val="20"/>
                <w:szCs w:val="20"/>
              </w:rPr>
            </w:pPr>
            <w:r w:rsidRPr="003668C9">
              <w:rPr>
                <w:rFonts w:ascii="Times New Roman" w:eastAsia="Calibri" w:hAnsi="Times New Roman" w:cs="Times New Roman"/>
                <w:sz w:val="20"/>
                <w:szCs w:val="20"/>
              </w:rPr>
              <w:t>Bahar Dönemi</w:t>
            </w:r>
          </w:p>
        </w:tc>
      </w:tr>
      <w:tr w:rsidR="001C11CE" w:rsidRPr="003668C9" w:rsidTr="00C16377">
        <w:trPr>
          <w:trHeight w:hRule="exact" w:val="329"/>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523704217</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24" w:anchor="DERS523604217" w:history="1">
              <w:r w:rsidR="001C11CE" w:rsidRPr="003668C9">
                <w:rPr>
                  <w:rFonts w:ascii="Times New Roman" w:eastAsia="Calibri" w:hAnsi="Times New Roman" w:cs="Times New Roman"/>
                  <w:color w:val="0000FF"/>
                  <w:sz w:val="20"/>
                  <w:szCs w:val="20"/>
                </w:rPr>
                <w:t>HUKUKUN TEMEL İLKELERİ  </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ZORUNLU</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C16377">
        <w:trPr>
          <w:trHeight w:hRule="exact" w:val="297"/>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523704218</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25" w:anchor="DERS523604218" w:history="1">
              <w:r w:rsidR="001C11CE" w:rsidRPr="003668C9">
                <w:rPr>
                  <w:rFonts w:ascii="Times New Roman" w:eastAsia="Calibri" w:hAnsi="Times New Roman" w:cs="Times New Roman"/>
                  <w:color w:val="0000FF"/>
                  <w:sz w:val="20"/>
                  <w:szCs w:val="20"/>
                </w:rPr>
                <w:t>TIP BİLİMİNE GİRİŞ VE TEMEL KAVRAMLAR</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ZORUNLU</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C16377">
        <w:trPr>
          <w:trHeight w:hRule="exact" w:val="306"/>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sz w:val="20"/>
                <w:szCs w:val="20"/>
              </w:rPr>
              <w:t>523704221</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rPr>
                <w:rFonts w:ascii="Times New Roman" w:eastAsia="Calibri" w:hAnsi="Times New Roman" w:cs="Times New Roman"/>
                <w:sz w:val="20"/>
                <w:szCs w:val="20"/>
              </w:rPr>
            </w:pPr>
            <w:hyperlink r:id="rId26" w:anchor="DERS523604221" w:history="1">
              <w:r w:rsidR="001C11CE" w:rsidRPr="003668C9">
                <w:rPr>
                  <w:rFonts w:ascii="Times New Roman" w:eastAsia="Calibri" w:hAnsi="Times New Roman" w:cs="Times New Roman"/>
                  <w:color w:val="0000FF"/>
                  <w:sz w:val="20"/>
                  <w:szCs w:val="20"/>
                </w:rPr>
                <w:t>MESLEKİ SORUMLULUK SİGORTASI</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C16377">
        <w:trPr>
          <w:trHeight w:hRule="exact" w:val="396"/>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523704222</w:t>
            </w:r>
          </w:p>
        </w:tc>
        <w:tc>
          <w:tcPr>
            <w:tcW w:w="2412" w:type="pct"/>
            <w:tcBorders>
              <w:top w:val="outset" w:sz="6" w:space="0" w:color="auto"/>
              <w:left w:val="outset" w:sz="6" w:space="0" w:color="auto"/>
              <w:bottom w:val="outset" w:sz="6" w:space="0" w:color="auto"/>
              <w:right w:val="outset" w:sz="6" w:space="0" w:color="auto"/>
            </w:tcBorders>
            <w:shd w:val="clear" w:color="auto" w:fill="FFFF99"/>
            <w:hideMark/>
          </w:tcPr>
          <w:p w:rsidR="001C11CE" w:rsidRPr="003668C9" w:rsidRDefault="009D3D0A" w:rsidP="001C11CE">
            <w:pPr>
              <w:spacing w:after="200" w:line="240" w:lineRule="auto"/>
              <w:rPr>
                <w:rFonts w:ascii="Times New Roman" w:eastAsia="Calibri" w:hAnsi="Times New Roman" w:cs="Times New Roman"/>
                <w:sz w:val="20"/>
                <w:szCs w:val="20"/>
              </w:rPr>
            </w:pPr>
            <w:hyperlink r:id="rId27" w:anchor="DERS523604222" w:history="1">
              <w:r w:rsidR="001C11CE" w:rsidRPr="003668C9">
                <w:rPr>
                  <w:rFonts w:ascii="Times New Roman" w:eastAsia="Calibri" w:hAnsi="Times New Roman" w:cs="Times New Roman"/>
                  <w:color w:val="0000FF"/>
                  <w:sz w:val="20"/>
                  <w:szCs w:val="20"/>
                </w:rPr>
                <w:t>KLİNİK ARAŞTIRMALARIN HUKUKİ VE ETİK YÖNÜ</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C16377">
        <w:trPr>
          <w:trHeight w:hRule="exact" w:val="426"/>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523704223</w:t>
            </w:r>
          </w:p>
        </w:tc>
        <w:tc>
          <w:tcPr>
            <w:tcW w:w="2412" w:type="pct"/>
            <w:tcBorders>
              <w:top w:val="outset" w:sz="6" w:space="0" w:color="auto"/>
              <w:left w:val="outset" w:sz="6" w:space="0" w:color="auto"/>
              <w:bottom w:val="outset" w:sz="6" w:space="0" w:color="auto"/>
              <w:right w:val="outset" w:sz="6" w:space="0" w:color="auto"/>
            </w:tcBorders>
            <w:shd w:val="clear" w:color="auto" w:fill="FFFF99"/>
            <w:hideMark/>
          </w:tcPr>
          <w:p w:rsidR="001C11CE" w:rsidRPr="003668C9" w:rsidRDefault="009D3D0A" w:rsidP="001C11CE">
            <w:pPr>
              <w:spacing w:after="200" w:line="240" w:lineRule="auto"/>
              <w:rPr>
                <w:rFonts w:ascii="Times New Roman" w:eastAsia="Calibri" w:hAnsi="Times New Roman" w:cs="Times New Roman"/>
                <w:sz w:val="20"/>
                <w:szCs w:val="20"/>
              </w:rPr>
            </w:pPr>
            <w:hyperlink r:id="rId28" w:anchor="DERS523604223" w:history="1">
              <w:r w:rsidR="001C11CE" w:rsidRPr="003668C9">
                <w:rPr>
                  <w:rFonts w:ascii="Times New Roman" w:eastAsia="Calibri" w:hAnsi="Times New Roman" w:cs="Times New Roman"/>
                  <w:color w:val="0000FF"/>
                  <w:sz w:val="20"/>
                  <w:szCs w:val="20"/>
                </w:rPr>
                <w:t>SAĞLIK ALANINDA KİŞİSEL VERİLERİN KORUNMASI ETİK VE HUKUKİ YÖNÜ</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C16377">
        <w:trPr>
          <w:trHeight w:hRule="exact" w:val="329"/>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523704224</w:t>
            </w:r>
          </w:p>
        </w:tc>
        <w:tc>
          <w:tcPr>
            <w:tcW w:w="2412" w:type="pct"/>
            <w:tcBorders>
              <w:top w:val="outset" w:sz="6" w:space="0" w:color="auto"/>
              <w:left w:val="outset" w:sz="6" w:space="0" w:color="auto"/>
              <w:bottom w:val="outset" w:sz="6" w:space="0" w:color="auto"/>
              <w:right w:val="outset" w:sz="6" w:space="0" w:color="auto"/>
            </w:tcBorders>
            <w:shd w:val="clear" w:color="auto" w:fill="FFFF99"/>
            <w:hideMark/>
          </w:tcPr>
          <w:p w:rsidR="001C11CE" w:rsidRPr="003668C9" w:rsidRDefault="009D3D0A" w:rsidP="001C11CE">
            <w:pPr>
              <w:spacing w:after="200" w:line="240" w:lineRule="auto"/>
              <w:rPr>
                <w:rFonts w:ascii="Times New Roman" w:eastAsia="Calibri" w:hAnsi="Times New Roman" w:cs="Times New Roman"/>
                <w:sz w:val="20"/>
                <w:szCs w:val="20"/>
              </w:rPr>
            </w:pPr>
            <w:hyperlink r:id="rId29" w:anchor="DERS523604224" w:history="1">
              <w:r w:rsidR="001C11CE" w:rsidRPr="003668C9">
                <w:rPr>
                  <w:rFonts w:ascii="Times New Roman" w:eastAsia="Calibri" w:hAnsi="Times New Roman" w:cs="Times New Roman"/>
                  <w:color w:val="0000FF"/>
                  <w:sz w:val="20"/>
                  <w:szCs w:val="20"/>
                </w:rPr>
                <w:t>SAĞLIK SİGORTASI</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C16377">
        <w:trPr>
          <w:trHeight w:hRule="exact" w:val="496"/>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523704225</w:t>
            </w:r>
          </w:p>
        </w:tc>
        <w:tc>
          <w:tcPr>
            <w:tcW w:w="2412" w:type="pct"/>
            <w:tcBorders>
              <w:top w:val="outset" w:sz="6" w:space="0" w:color="auto"/>
              <w:left w:val="outset" w:sz="6" w:space="0" w:color="auto"/>
              <w:bottom w:val="outset" w:sz="6" w:space="0" w:color="auto"/>
              <w:right w:val="outset" w:sz="6" w:space="0" w:color="auto"/>
            </w:tcBorders>
            <w:shd w:val="clear" w:color="auto" w:fill="FFFF99"/>
            <w:hideMark/>
          </w:tcPr>
          <w:p w:rsidR="001C11CE" w:rsidRPr="003668C9" w:rsidRDefault="009D3D0A" w:rsidP="001C11CE">
            <w:pPr>
              <w:spacing w:after="200" w:line="240" w:lineRule="auto"/>
              <w:rPr>
                <w:rFonts w:ascii="Times New Roman" w:eastAsia="Calibri" w:hAnsi="Times New Roman" w:cs="Times New Roman"/>
                <w:sz w:val="20"/>
                <w:szCs w:val="20"/>
              </w:rPr>
            </w:pPr>
            <w:hyperlink r:id="rId30" w:anchor="DERS523604225" w:history="1">
              <w:r w:rsidR="001C11CE" w:rsidRPr="003668C9">
                <w:rPr>
                  <w:rFonts w:ascii="Times New Roman" w:eastAsia="Calibri" w:hAnsi="Times New Roman" w:cs="Times New Roman"/>
                  <w:color w:val="0000FF"/>
                  <w:sz w:val="20"/>
                  <w:szCs w:val="20"/>
                </w:rPr>
                <w:t>İDARENİN SAĞLIK HİZMETLERİNDEN DOĞAN SORUMLULUĞU</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C16377">
        <w:trPr>
          <w:trHeight w:hRule="exact" w:val="279"/>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76" w:lineRule="auto"/>
              <w:jc w:val="center"/>
              <w:rPr>
                <w:rFonts w:ascii="Times New Roman" w:eastAsia="Calibri" w:hAnsi="Times New Roman" w:cs="Times New Roman"/>
                <w:sz w:val="20"/>
                <w:szCs w:val="20"/>
                <w:lang w:val="en-US"/>
              </w:rPr>
            </w:pPr>
            <w:r w:rsidRPr="003668C9">
              <w:rPr>
                <w:rFonts w:ascii="Times New Roman" w:eastAsia="Calibri" w:hAnsi="Times New Roman" w:cs="Times New Roman"/>
                <w:sz w:val="20"/>
                <w:szCs w:val="20"/>
              </w:rPr>
              <w:t>523704226</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jc w:val="both"/>
              <w:rPr>
                <w:rFonts w:ascii="Times New Roman" w:eastAsia="Calibri" w:hAnsi="Times New Roman" w:cs="Times New Roman"/>
                <w:sz w:val="20"/>
                <w:szCs w:val="20"/>
                <w:lang w:val="en-US"/>
              </w:rPr>
            </w:pPr>
            <w:hyperlink r:id="rId31" w:anchor="DERS523704226" w:history="1">
              <w:r w:rsidR="001C11CE" w:rsidRPr="003668C9">
                <w:rPr>
                  <w:rFonts w:ascii="Times New Roman" w:eastAsia="Calibri" w:hAnsi="Times New Roman" w:cs="Times New Roman"/>
                  <w:color w:val="0000FF"/>
                  <w:sz w:val="20"/>
                  <w:szCs w:val="20"/>
                  <w:u w:val="single"/>
                </w:rPr>
                <w:t>HEKİMİN HUKUKİ SORUMLULUĞU </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C16377">
        <w:trPr>
          <w:trHeight w:hRule="exact" w:val="279"/>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76" w:lineRule="auto"/>
              <w:jc w:val="center"/>
              <w:rPr>
                <w:rFonts w:ascii="Times New Roman" w:eastAsia="Calibri" w:hAnsi="Times New Roman" w:cs="Times New Roman"/>
                <w:sz w:val="20"/>
                <w:szCs w:val="20"/>
                <w:lang w:val="en-US"/>
              </w:rPr>
            </w:pPr>
            <w:r w:rsidRPr="003668C9">
              <w:rPr>
                <w:rFonts w:ascii="Times New Roman" w:eastAsia="Calibri" w:hAnsi="Times New Roman" w:cs="Times New Roman"/>
                <w:sz w:val="20"/>
                <w:szCs w:val="20"/>
              </w:rPr>
              <w:t>523704227</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9D3D0A" w:rsidP="001C11CE">
            <w:pPr>
              <w:spacing w:after="200" w:line="276" w:lineRule="auto"/>
              <w:jc w:val="both"/>
              <w:rPr>
                <w:rFonts w:ascii="Times New Roman" w:eastAsia="Calibri" w:hAnsi="Times New Roman" w:cs="Times New Roman"/>
                <w:sz w:val="20"/>
                <w:szCs w:val="20"/>
                <w:lang w:val="en-US"/>
              </w:rPr>
            </w:pPr>
            <w:hyperlink r:id="rId32" w:anchor="DERS523704227" w:history="1">
              <w:r w:rsidR="001C11CE" w:rsidRPr="003668C9">
                <w:rPr>
                  <w:rFonts w:ascii="Times New Roman" w:eastAsia="Calibri" w:hAnsi="Times New Roman" w:cs="Times New Roman"/>
                  <w:color w:val="0000FF"/>
                  <w:sz w:val="20"/>
                  <w:szCs w:val="20"/>
                  <w:u w:val="single"/>
                </w:rPr>
                <w:t>HEKİM CEZAİ SORUMLULUĞU </w:t>
              </w:r>
            </w:hyperlink>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rPr>
            </w:pPr>
            <w:r w:rsidRPr="003668C9">
              <w:rPr>
                <w:rFonts w:ascii="Times New Roman" w:eastAsia="Calibri" w:hAnsi="Times New Roman" w:cs="Times New Roman"/>
                <w:color w:val="000000"/>
                <w:sz w:val="20"/>
                <w:szCs w:val="20"/>
              </w:rPr>
              <w:t>3+0+3</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SEÇMELİ</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color w:val="333333"/>
                <w:sz w:val="20"/>
                <w:szCs w:val="20"/>
              </w:rPr>
            </w:pPr>
            <w:r w:rsidRPr="003668C9">
              <w:rPr>
                <w:rFonts w:ascii="Times New Roman" w:eastAsia="Calibri" w:hAnsi="Times New Roman" w:cs="Times New Roman"/>
                <w:color w:val="333333"/>
                <w:sz w:val="20"/>
                <w:szCs w:val="20"/>
              </w:rPr>
              <w:t>TÜRKÇE</w:t>
            </w:r>
          </w:p>
        </w:tc>
      </w:tr>
      <w:tr w:rsidR="001C11CE" w:rsidRPr="003668C9" w:rsidTr="00C16377">
        <w:trPr>
          <w:trHeight w:hRule="exact" w:val="279"/>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76" w:lineRule="auto"/>
              <w:jc w:val="center"/>
              <w:rPr>
                <w:rFonts w:ascii="Times New Roman" w:eastAsia="Calibri" w:hAnsi="Times New Roman" w:cs="Times New Roman"/>
                <w:sz w:val="20"/>
                <w:szCs w:val="20"/>
                <w:lang w:val="en-US"/>
              </w:rPr>
            </w:pPr>
            <w:r w:rsidRPr="003668C9">
              <w:rPr>
                <w:rFonts w:ascii="Times New Roman" w:eastAsia="Calibri" w:hAnsi="Times New Roman" w:cs="Times New Roman"/>
                <w:sz w:val="20"/>
                <w:szCs w:val="20"/>
                <w:lang w:val="en-US"/>
              </w:rPr>
              <w:t>523703800</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both"/>
              <w:rPr>
                <w:rFonts w:ascii="Times New Roman" w:eastAsia="Calibri" w:hAnsi="Times New Roman" w:cs="Times New Roman"/>
                <w:bCs/>
                <w:sz w:val="20"/>
                <w:szCs w:val="20"/>
                <w:lang w:val="en-US"/>
              </w:rPr>
            </w:pPr>
            <w:r w:rsidRPr="003668C9">
              <w:rPr>
                <w:rFonts w:ascii="Times New Roman" w:eastAsia="Calibri" w:hAnsi="Times New Roman" w:cs="Times New Roman"/>
                <w:sz w:val="20"/>
                <w:szCs w:val="20"/>
                <w:lang w:val="en-US"/>
              </w:rPr>
              <w:t>DÖNEM PROJESİ</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sz w:val="20"/>
                <w:szCs w:val="20"/>
                <w:lang w:val="en-US"/>
              </w:rPr>
            </w:pPr>
            <w:r w:rsidRPr="003668C9">
              <w:rPr>
                <w:rFonts w:ascii="Times New Roman" w:eastAsia="Calibri" w:hAnsi="Times New Roman" w:cs="Times New Roman"/>
                <w:sz w:val="20"/>
                <w:szCs w:val="20"/>
                <w:lang w:val="en-US"/>
              </w:rPr>
              <w:t>15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color w:val="000000"/>
                <w:sz w:val="20"/>
                <w:szCs w:val="20"/>
                <w:lang w:val="en-US"/>
              </w:rPr>
            </w:pPr>
            <w:r w:rsidRPr="003668C9">
              <w:rPr>
                <w:rFonts w:ascii="Times New Roman" w:eastAsia="Calibri" w:hAnsi="Times New Roman" w:cs="Times New Roman"/>
                <w:color w:val="000000"/>
                <w:sz w:val="20"/>
                <w:szCs w:val="20"/>
                <w:lang w:val="en-US"/>
              </w:rPr>
              <w:t>0+2+0</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sz w:val="20"/>
                <w:szCs w:val="20"/>
                <w:lang w:val="en-US"/>
              </w:rPr>
            </w:pPr>
            <w:r w:rsidRPr="003668C9">
              <w:rPr>
                <w:rFonts w:ascii="Times New Roman" w:eastAsia="Calibri" w:hAnsi="Times New Roman" w:cs="Times New Roman"/>
                <w:sz w:val="20"/>
                <w:szCs w:val="20"/>
                <w:lang w:val="en-US"/>
              </w:rPr>
              <w:t>ZORUNLU</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76" w:lineRule="auto"/>
              <w:jc w:val="center"/>
              <w:rPr>
                <w:rFonts w:ascii="Times New Roman" w:eastAsia="Calibri" w:hAnsi="Times New Roman" w:cs="Times New Roman"/>
                <w:sz w:val="20"/>
                <w:szCs w:val="20"/>
                <w:lang w:val="en-US"/>
              </w:rPr>
            </w:pPr>
            <w:r w:rsidRPr="003668C9">
              <w:rPr>
                <w:rFonts w:ascii="Times New Roman" w:eastAsia="Calibri" w:hAnsi="Times New Roman" w:cs="Times New Roman"/>
                <w:sz w:val="20"/>
                <w:szCs w:val="20"/>
                <w:lang w:val="en-US"/>
              </w:rPr>
              <w:t>TÜRKÇE</w:t>
            </w:r>
          </w:p>
        </w:tc>
      </w:tr>
      <w:tr w:rsidR="001C11CE" w:rsidRPr="003668C9" w:rsidTr="00C16377">
        <w:trPr>
          <w:trHeight w:hRule="exact" w:val="269"/>
          <w:tblCellSpacing w:w="0" w:type="dxa"/>
        </w:trPr>
        <w:tc>
          <w:tcPr>
            <w:tcW w:w="673" w:type="pct"/>
            <w:tcBorders>
              <w:top w:val="outset" w:sz="6" w:space="0" w:color="auto"/>
              <w:left w:val="nil"/>
              <w:bottom w:val="outset" w:sz="6" w:space="0" w:color="auto"/>
              <w:right w:val="outset" w:sz="6" w:space="0" w:color="auto"/>
            </w:tcBorders>
            <w:shd w:val="clear" w:color="auto" w:fill="FFFF99"/>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color w:val="333333"/>
                <w:sz w:val="20"/>
                <w:szCs w:val="20"/>
              </w:rPr>
              <w:t>520111103</w:t>
            </w:r>
          </w:p>
        </w:tc>
        <w:tc>
          <w:tcPr>
            <w:tcW w:w="241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both"/>
              <w:rPr>
                <w:rFonts w:ascii="Times New Roman" w:eastAsia="Calibri" w:hAnsi="Times New Roman" w:cs="Times New Roman"/>
                <w:sz w:val="20"/>
                <w:szCs w:val="20"/>
              </w:rPr>
            </w:pPr>
            <w:r w:rsidRPr="003668C9">
              <w:rPr>
                <w:rFonts w:ascii="Times New Roman" w:eastAsia="Calibri" w:hAnsi="Times New Roman" w:cs="Times New Roman"/>
                <w:sz w:val="20"/>
                <w:szCs w:val="20"/>
              </w:rPr>
              <w:t>ARAŞTIRMA YÖNTEMLERİ ve YAYIN ETİĞİ *</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7,5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3+0+0</w:t>
            </w:r>
          </w:p>
        </w:tc>
        <w:tc>
          <w:tcPr>
            <w:tcW w:w="61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ZORUNLU</w:t>
            </w:r>
          </w:p>
        </w:tc>
        <w:tc>
          <w:tcPr>
            <w:tcW w:w="682" w:type="pct"/>
            <w:tcBorders>
              <w:top w:val="outset" w:sz="6" w:space="0" w:color="auto"/>
              <w:left w:val="outset" w:sz="6" w:space="0" w:color="auto"/>
              <w:bottom w:val="outset" w:sz="6" w:space="0" w:color="auto"/>
              <w:right w:val="nil"/>
            </w:tcBorders>
            <w:shd w:val="clear" w:color="auto" w:fill="FFFF99"/>
            <w:vAlign w:val="center"/>
            <w:hideMark/>
          </w:tcPr>
          <w:p w:rsidR="001C11CE" w:rsidRPr="003668C9" w:rsidRDefault="001C11CE" w:rsidP="001C11CE">
            <w:pPr>
              <w:spacing w:after="200" w:line="240" w:lineRule="auto"/>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TÜRKÇE</w:t>
            </w:r>
          </w:p>
        </w:tc>
      </w:tr>
      <w:tr w:rsidR="001C11CE" w:rsidRPr="003668C9" w:rsidTr="00C16377">
        <w:trPr>
          <w:trHeight w:val="345"/>
          <w:tblCellSpacing w:w="0" w:type="dxa"/>
        </w:trPr>
        <w:tc>
          <w:tcPr>
            <w:tcW w:w="3085" w:type="pct"/>
            <w:gridSpan w:val="2"/>
            <w:tcBorders>
              <w:top w:val="outset" w:sz="6" w:space="0" w:color="auto"/>
              <w:left w:val="nil"/>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right"/>
              <w:rPr>
                <w:rFonts w:ascii="Times New Roman" w:eastAsia="Calibri" w:hAnsi="Times New Roman" w:cs="Times New Roman"/>
                <w:sz w:val="20"/>
                <w:szCs w:val="20"/>
              </w:rPr>
            </w:pP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c>
          <w:tcPr>
            <w:tcW w:w="616" w:type="pct"/>
            <w:tcBorders>
              <w:top w:val="outset" w:sz="6" w:space="0" w:color="auto"/>
              <w:left w:val="outset" w:sz="6" w:space="0" w:color="auto"/>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c>
          <w:tcPr>
            <w:tcW w:w="682" w:type="pct"/>
            <w:tcBorders>
              <w:top w:val="outset" w:sz="6" w:space="0" w:color="auto"/>
              <w:left w:val="outset" w:sz="6" w:space="0" w:color="auto"/>
              <w:bottom w:val="outset" w:sz="6" w:space="0" w:color="auto"/>
              <w:right w:val="nil"/>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r>
      <w:tr w:rsidR="001C11CE" w:rsidRPr="003668C9" w:rsidTr="00C16377">
        <w:trPr>
          <w:trHeight w:val="345"/>
          <w:tblCellSpacing w:w="0" w:type="dxa"/>
        </w:trPr>
        <w:tc>
          <w:tcPr>
            <w:tcW w:w="3085" w:type="pct"/>
            <w:gridSpan w:val="2"/>
            <w:tcBorders>
              <w:top w:val="outset" w:sz="6" w:space="0" w:color="auto"/>
              <w:left w:val="nil"/>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right"/>
              <w:rPr>
                <w:rFonts w:ascii="Times New Roman" w:eastAsia="Calibri" w:hAnsi="Times New Roman" w:cs="Times New Roman"/>
                <w:sz w:val="20"/>
                <w:szCs w:val="20"/>
              </w:rPr>
            </w:pP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c>
          <w:tcPr>
            <w:tcW w:w="616" w:type="pct"/>
            <w:tcBorders>
              <w:top w:val="outset" w:sz="6" w:space="0" w:color="auto"/>
              <w:left w:val="outset" w:sz="6" w:space="0" w:color="auto"/>
              <w:bottom w:val="outset" w:sz="6" w:space="0" w:color="auto"/>
              <w:right w:val="outset" w:sz="6" w:space="0" w:color="auto"/>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c>
          <w:tcPr>
            <w:tcW w:w="682" w:type="pct"/>
            <w:tcBorders>
              <w:top w:val="outset" w:sz="6" w:space="0" w:color="auto"/>
              <w:left w:val="outset" w:sz="6" w:space="0" w:color="auto"/>
              <w:bottom w:val="outset" w:sz="6" w:space="0" w:color="auto"/>
              <w:right w:val="nil"/>
            </w:tcBorders>
            <w:shd w:val="clear" w:color="auto" w:fill="FFCC99"/>
            <w:vAlign w:val="center"/>
          </w:tcPr>
          <w:p w:rsidR="001C11CE" w:rsidRPr="003668C9" w:rsidRDefault="001C11CE" w:rsidP="001C11CE">
            <w:pPr>
              <w:spacing w:after="200" w:line="240" w:lineRule="auto"/>
              <w:jc w:val="center"/>
              <w:rPr>
                <w:rFonts w:ascii="Times New Roman" w:eastAsia="Calibri" w:hAnsi="Times New Roman" w:cs="Times New Roman"/>
                <w:sz w:val="20"/>
                <w:szCs w:val="20"/>
              </w:rPr>
            </w:pPr>
          </w:p>
        </w:tc>
      </w:tr>
    </w:tbl>
    <w:p w:rsidR="001C11CE" w:rsidRPr="003668C9" w:rsidRDefault="001C11CE">
      <w:pPr>
        <w:rPr>
          <w:rFonts w:ascii="Times New Roman" w:eastAsia="Times New Roman" w:hAnsi="Times New Roman" w:cs="Times New Roman"/>
          <w:b/>
          <w:spacing w:val="-2"/>
          <w:sz w:val="20"/>
          <w:szCs w:val="20"/>
        </w:rPr>
      </w:pPr>
      <w:r w:rsidRPr="003668C9">
        <w:rPr>
          <w:rFonts w:ascii="Times New Roman" w:eastAsia="Times New Roman" w:hAnsi="Times New Roman" w:cs="Times New Roman"/>
          <w:b/>
          <w:spacing w:val="-2"/>
          <w:sz w:val="20"/>
          <w:szCs w:val="20"/>
        </w:rPr>
        <w:br w:type="page"/>
      </w:r>
    </w:p>
    <w:p w:rsidR="00DE6DB4" w:rsidRPr="003668C9" w:rsidRDefault="00E441B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3668C9">
        <w:rPr>
          <w:rFonts w:ascii="Times New Roman" w:eastAsia="Times New Roman" w:hAnsi="Times New Roman" w:cs="Times New Roman"/>
          <w:b/>
          <w:noProof/>
          <w:lang w:eastAsia="tr-TR"/>
        </w:rPr>
        <w:lastRenderedPageBreak/>
        <w:drawing>
          <wp:anchor distT="0" distB="0" distL="0" distR="0" simplePos="0" relativeHeight="251660288" behindDoc="0" locked="0" layoutInCell="1" allowOverlap="1" wp14:anchorId="361D239F" wp14:editId="16EC5B50">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DE6DB4" w:rsidRPr="003668C9">
        <w:rPr>
          <w:rFonts w:ascii="Times New Roman" w:eastAsia="Times New Roman" w:hAnsi="Times New Roman" w:cs="Times New Roman"/>
          <w:b/>
          <w:spacing w:val="-2"/>
        </w:rPr>
        <w:t>T.C.</w:t>
      </w:r>
    </w:p>
    <w:p w:rsidR="00DE6DB4" w:rsidRPr="003668C9"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3668C9">
        <w:rPr>
          <w:rFonts w:ascii="Times New Roman" w:eastAsia="Times New Roman" w:hAnsi="Times New Roman" w:cs="Times New Roman"/>
          <w:b/>
          <w:spacing w:val="-2"/>
        </w:rPr>
        <w:t>ESKİŞEHİR OSMANGAZİ ÜNİVERSİTESİ</w:t>
      </w:r>
    </w:p>
    <w:p w:rsidR="00DE6DB4" w:rsidRPr="003668C9"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3668C9">
        <w:rPr>
          <w:rFonts w:ascii="Times New Roman" w:eastAsia="Times New Roman" w:hAnsi="Times New Roman" w:cs="Times New Roman"/>
          <w:b/>
          <w:spacing w:val="-2"/>
        </w:rPr>
        <w:t>SAĞLIK BİLİMLERİ ENSTİTÜSÜ</w:t>
      </w:r>
    </w:p>
    <w:p w:rsidR="00DE6DB4" w:rsidRPr="003668C9" w:rsidRDefault="00CC39A1"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E441B8" w:rsidRPr="003668C9" w:rsidRDefault="00DE6DB4" w:rsidP="00DE6DB4">
      <w:pPr>
        <w:widowControl w:val="0"/>
        <w:autoSpaceDE w:val="0"/>
        <w:autoSpaceDN w:val="0"/>
        <w:spacing w:after="20" w:line="240" w:lineRule="auto"/>
        <w:ind w:right="1"/>
        <w:jc w:val="center"/>
        <w:rPr>
          <w:rFonts w:ascii="Times New Roman" w:hAnsi="Times New Roman" w:cs="Times New Roman"/>
          <w:b/>
        </w:rPr>
      </w:pPr>
      <w:r w:rsidRPr="003668C9">
        <w:rPr>
          <w:rFonts w:ascii="Times New Roman" w:eastAsia="Times New Roman" w:hAnsi="Times New Roman" w:cs="Times New Roman"/>
          <w:b/>
        </w:rPr>
        <w:t>DERS</w:t>
      </w:r>
      <w:r w:rsidRPr="003668C9">
        <w:rPr>
          <w:rFonts w:ascii="Times New Roman" w:eastAsia="Times New Roman" w:hAnsi="Times New Roman" w:cs="Times New Roman"/>
          <w:b/>
          <w:spacing w:val="-4"/>
        </w:rPr>
        <w:t xml:space="preserve"> </w:t>
      </w:r>
      <w:r w:rsidRPr="003668C9">
        <w:rPr>
          <w:rFonts w:ascii="Times New Roman" w:eastAsia="Times New Roman" w:hAnsi="Times New Roman" w:cs="Times New Roman"/>
          <w:b/>
        </w:rPr>
        <w:t>BİLGİ</w:t>
      </w:r>
      <w:r w:rsidRPr="003668C9">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00EFC" w:rsidRPr="003668C9" w:rsidTr="001C11CE">
        <w:trPr>
          <w:trHeight w:val="312"/>
        </w:trPr>
        <w:tc>
          <w:tcPr>
            <w:tcW w:w="6506"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700EFC" w:rsidRPr="003668C9" w:rsidTr="001C11CE">
        <w:trPr>
          <w:trHeight w:val="397"/>
        </w:trPr>
        <w:tc>
          <w:tcPr>
            <w:tcW w:w="6506" w:type="dxa"/>
            <w:vAlign w:val="center"/>
          </w:tcPr>
          <w:p w:rsidR="00700EFC" w:rsidRPr="00235BF2" w:rsidRDefault="001C11CE" w:rsidP="001C11CE">
            <w:pPr>
              <w:jc w:val="center"/>
              <w:rPr>
                <w:rFonts w:ascii="Times New Roman" w:hAnsi="Times New Roman" w:cs="Times New Roman"/>
                <w:sz w:val="20"/>
                <w:szCs w:val="20"/>
              </w:rPr>
            </w:pPr>
            <w:r w:rsidRPr="00235BF2">
              <w:rPr>
                <w:rFonts w:ascii="Times New Roman" w:eastAsia="Calibri" w:hAnsi="Times New Roman" w:cs="Times New Roman"/>
                <w:sz w:val="20"/>
                <w:szCs w:val="20"/>
              </w:rPr>
              <w:t>TIP ETİĞİ</w:t>
            </w:r>
          </w:p>
        </w:tc>
        <w:tc>
          <w:tcPr>
            <w:tcW w:w="3118" w:type="dxa"/>
            <w:vAlign w:val="center"/>
          </w:tcPr>
          <w:p w:rsidR="00700EFC" w:rsidRPr="00235BF2" w:rsidRDefault="001C11CE" w:rsidP="001C11CE">
            <w:pPr>
              <w:jc w:val="center"/>
              <w:rPr>
                <w:rFonts w:ascii="Times New Roman" w:hAnsi="Times New Roman" w:cs="Times New Roman"/>
                <w:sz w:val="20"/>
                <w:szCs w:val="20"/>
              </w:rPr>
            </w:pPr>
            <w:r w:rsidRPr="00235BF2">
              <w:rPr>
                <w:rFonts w:ascii="Times New Roman" w:hAnsi="Times New Roman" w:cs="Times New Roman"/>
                <w:sz w:val="20"/>
                <w:szCs w:val="20"/>
              </w:rPr>
              <w:t>523703201</w:t>
            </w:r>
          </w:p>
        </w:tc>
      </w:tr>
    </w:tbl>
    <w:p w:rsidR="00700EFC" w:rsidRPr="003668C9"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2FE6" w:rsidRPr="003668C9" w:rsidTr="001C11CE">
        <w:trPr>
          <w:trHeight w:val="312"/>
        </w:trPr>
        <w:tc>
          <w:tcPr>
            <w:tcW w:w="1928" w:type="dxa"/>
            <w:vMerge w:val="restart"/>
            <w:shd w:val="clear" w:color="auto" w:fill="FFF2CC" w:themeFill="accent4" w:themeFillTint="33"/>
            <w:vAlign w:val="center"/>
          </w:tcPr>
          <w:p w:rsidR="00582FE6" w:rsidRPr="003668C9" w:rsidRDefault="00582FE6"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82FE6" w:rsidRPr="003668C9" w:rsidRDefault="00582FE6"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82FE6" w:rsidRPr="003668C9" w:rsidRDefault="00582FE6"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82FE6" w:rsidRPr="003668C9" w:rsidRDefault="00582FE6"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582FE6" w:rsidRPr="003668C9" w:rsidTr="001C11CE">
        <w:trPr>
          <w:trHeight w:val="312"/>
        </w:trPr>
        <w:tc>
          <w:tcPr>
            <w:tcW w:w="1928" w:type="dxa"/>
            <w:vMerge/>
            <w:shd w:val="clear" w:color="auto" w:fill="FFF2CC" w:themeFill="accent4" w:themeFillTint="33"/>
            <w:vAlign w:val="center"/>
          </w:tcPr>
          <w:p w:rsidR="00582FE6" w:rsidRPr="003668C9" w:rsidRDefault="00582FE6"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82FE6" w:rsidRPr="003668C9" w:rsidRDefault="00582FE6"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582FE6" w:rsidRPr="003668C9" w:rsidRDefault="00582FE6"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82FE6" w:rsidRPr="003668C9" w:rsidRDefault="00582FE6"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82FE6" w:rsidRPr="003668C9" w:rsidRDefault="00582FE6" w:rsidP="001C11CE">
            <w:pPr>
              <w:jc w:val="center"/>
              <w:rPr>
                <w:rFonts w:ascii="Times New Roman" w:hAnsi="Times New Roman" w:cs="Times New Roman"/>
                <w:b/>
                <w:sz w:val="20"/>
                <w:szCs w:val="20"/>
              </w:rPr>
            </w:pPr>
          </w:p>
        </w:tc>
      </w:tr>
      <w:tr w:rsidR="00582FE6" w:rsidRPr="003668C9" w:rsidTr="001C11CE">
        <w:trPr>
          <w:trHeight w:val="397"/>
        </w:trPr>
        <w:tc>
          <w:tcPr>
            <w:tcW w:w="1928" w:type="dxa"/>
            <w:vAlign w:val="center"/>
          </w:tcPr>
          <w:p w:rsidR="00E352C5"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582FE6"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582FE6"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582FE6"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582FE6"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700EFC" w:rsidRPr="003668C9" w:rsidRDefault="00700EFC" w:rsidP="00700EF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00EFC" w:rsidRPr="003668C9" w:rsidTr="001C11CE">
        <w:trPr>
          <w:trHeight w:val="305"/>
        </w:trPr>
        <w:tc>
          <w:tcPr>
            <w:tcW w:w="9645" w:type="dxa"/>
            <w:gridSpan w:val="6"/>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700EFC" w:rsidRPr="003668C9" w:rsidTr="001C11CE">
        <w:trPr>
          <w:trHeight w:val="661"/>
        </w:trPr>
        <w:tc>
          <w:tcPr>
            <w:tcW w:w="1545"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700EFC" w:rsidRPr="003668C9" w:rsidTr="001C11CE">
        <w:trPr>
          <w:trHeight w:val="388"/>
        </w:trPr>
        <w:tc>
          <w:tcPr>
            <w:tcW w:w="1545" w:type="dxa"/>
            <w:vAlign w:val="center"/>
          </w:tcPr>
          <w:p w:rsidR="00700EFC" w:rsidRPr="003668C9" w:rsidRDefault="00700EFC" w:rsidP="001C11CE">
            <w:pPr>
              <w:jc w:val="center"/>
              <w:rPr>
                <w:rFonts w:ascii="Times New Roman" w:hAnsi="Times New Roman" w:cs="Times New Roman"/>
                <w:sz w:val="20"/>
                <w:szCs w:val="20"/>
              </w:rPr>
            </w:pPr>
          </w:p>
        </w:tc>
        <w:tc>
          <w:tcPr>
            <w:tcW w:w="1701" w:type="dxa"/>
            <w:vAlign w:val="center"/>
          </w:tcPr>
          <w:p w:rsidR="00700EFC" w:rsidRPr="003668C9" w:rsidRDefault="00700EFC" w:rsidP="001C11CE">
            <w:pPr>
              <w:jc w:val="center"/>
              <w:rPr>
                <w:rFonts w:ascii="Times New Roman" w:hAnsi="Times New Roman" w:cs="Times New Roman"/>
                <w:color w:val="FF0000"/>
                <w:sz w:val="20"/>
                <w:szCs w:val="20"/>
              </w:rPr>
            </w:pPr>
          </w:p>
        </w:tc>
        <w:tc>
          <w:tcPr>
            <w:tcW w:w="1417" w:type="dxa"/>
            <w:vAlign w:val="center"/>
          </w:tcPr>
          <w:p w:rsidR="00700EFC" w:rsidRPr="003668C9" w:rsidRDefault="00700EFC" w:rsidP="001C11CE">
            <w:pPr>
              <w:jc w:val="center"/>
              <w:rPr>
                <w:rFonts w:ascii="Times New Roman" w:hAnsi="Times New Roman" w:cs="Times New Roman"/>
                <w:sz w:val="20"/>
                <w:szCs w:val="20"/>
              </w:rPr>
            </w:pPr>
          </w:p>
        </w:tc>
        <w:tc>
          <w:tcPr>
            <w:tcW w:w="1559" w:type="dxa"/>
            <w:vAlign w:val="center"/>
          </w:tcPr>
          <w:p w:rsidR="00700EFC" w:rsidRPr="003668C9" w:rsidRDefault="00700EFC" w:rsidP="001C11CE">
            <w:pPr>
              <w:jc w:val="center"/>
              <w:rPr>
                <w:rFonts w:ascii="Times New Roman" w:hAnsi="Times New Roman" w:cs="Times New Roman"/>
                <w:sz w:val="20"/>
                <w:szCs w:val="20"/>
              </w:rPr>
            </w:pPr>
          </w:p>
        </w:tc>
        <w:tc>
          <w:tcPr>
            <w:tcW w:w="1843" w:type="dxa"/>
            <w:vAlign w:val="center"/>
          </w:tcPr>
          <w:p w:rsidR="00700EFC" w:rsidRPr="003668C9" w:rsidRDefault="00700EFC" w:rsidP="001C11CE">
            <w:pPr>
              <w:jc w:val="center"/>
              <w:rPr>
                <w:rFonts w:ascii="Times New Roman" w:hAnsi="Times New Roman" w:cs="Times New Roman"/>
                <w:sz w:val="20"/>
                <w:szCs w:val="20"/>
              </w:rPr>
            </w:pPr>
          </w:p>
        </w:tc>
        <w:tc>
          <w:tcPr>
            <w:tcW w:w="1580" w:type="dxa"/>
          </w:tcPr>
          <w:p w:rsidR="00700EFC" w:rsidRPr="003668C9" w:rsidRDefault="00700EFC"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700EFC" w:rsidRPr="003668C9"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00EFC" w:rsidRPr="003668C9" w:rsidTr="001C11CE">
        <w:trPr>
          <w:trHeight w:val="312"/>
        </w:trPr>
        <w:tc>
          <w:tcPr>
            <w:tcW w:w="3208"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700EFC" w:rsidRPr="003668C9" w:rsidTr="001C11CE">
        <w:trPr>
          <w:trHeight w:val="397"/>
        </w:trPr>
        <w:tc>
          <w:tcPr>
            <w:tcW w:w="3208" w:type="dxa"/>
            <w:vAlign w:val="center"/>
          </w:tcPr>
          <w:p w:rsidR="00700EFC" w:rsidRPr="003668C9" w:rsidRDefault="00E352C5"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700EFC" w:rsidRPr="003668C9" w:rsidRDefault="00E352C5"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E352C5" w:rsidRPr="003668C9" w:rsidRDefault="00D10459"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ZORUNLU</w:t>
            </w:r>
            <w:r w:rsidR="001C11CE" w:rsidRPr="003668C9">
              <w:rPr>
                <w:rFonts w:ascii="Times New Roman" w:hAnsi="Times New Roman" w:cs="Times New Roman"/>
                <w:sz w:val="20"/>
                <w:szCs w:val="20"/>
              </w:rPr>
              <w:t xml:space="preserve">                                                              </w:t>
            </w:r>
          </w:p>
        </w:tc>
      </w:tr>
    </w:tbl>
    <w:p w:rsidR="00700EFC" w:rsidRPr="003668C9" w:rsidRDefault="00700EFC" w:rsidP="00700EFC">
      <w:pPr>
        <w:spacing w:after="0" w:line="240" w:lineRule="auto"/>
        <w:rPr>
          <w:rFonts w:ascii="Times New Roman" w:hAnsi="Times New Roman" w:cs="Times New Roman"/>
          <w:sz w:val="20"/>
          <w:szCs w:val="20"/>
        </w:rPr>
      </w:pPr>
    </w:p>
    <w:p w:rsidR="00700EFC" w:rsidRPr="003668C9"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0EFC" w:rsidRPr="003668C9" w:rsidTr="001C11CE">
        <w:trPr>
          <w:trHeight w:val="421"/>
        </w:trPr>
        <w:tc>
          <w:tcPr>
            <w:tcW w:w="2112" w:type="dxa"/>
            <w:shd w:val="clear" w:color="auto" w:fill="FFF2CC" w:themeFill="accent4" w:themeFillTint="33"/>
            <w:vAlign w:val="center"/>
          </w:tcPr>
          <w:p w:rsidR="00700EFC" w:rsidRPr="003668C9" w:rsidRDefault="00700EFC"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700EFC" w:rsidRPr="003668C9" w:rsidRDefault="00700EFC" w:rsidP="001C11CE">
            <w:pPr>
              <w:rPr>
                <w:rFonts w:ascii="Times New Roman" w:hAnsi="Times New Roman" w:cs="Times New Roman"/>
                <w:sz w:val="20"/>
                <w:szCs w:val="20"/>
                <w:highlight w:val="yellow"/>
              </w:rPr>
            </w:pPr>
          </w:p>
        </w:tc>
      </w:tr>
      <w:tr w:rsidR="00D10459" w:rsidRPr="003668C9" w:rsidTr="007755C1">
        <w:trPr>
          <w:trHeight w:val="786"/>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 xml:space="preserve">Etik kavramına sağlık hukuku bağlamında genel bir bakış açısı kazandırmak, Sağlık alanındaki etik sorunları görebilmek, Sağlık alanında ortaya çıkan etik ikilemleri farketmek ve </w:t>
            </w:r>
            <w:r w:rsidR="00175D2E" w:rsidRPr="003668C9">
              <w:rPr>
                <w:rFonts w:ascii="Times New Roman" w:hAnsi="Times New Roman" w:cs="Times New Roman"/>
                <w:sz w:val="20"/>
                <w:szCs w:val="20"/>
              </w:rPr>
              <w:t>çözüm önerebilmek</w:t>
            </w:r>
            <w:r w:rsidRPr="003668C9">
              <w:rPr>
                <w:rFonts w:ascii="Times New Roman" w:hAnsi="Times New Roman" w:cs="Times New Roman"/>
                <w:sz w:val="20"/>
                <w:szCs w:val="20"/>
              </w:rPr>
              <w:t>, Alana özgü etik duyarlılık geliştirebilmek.</w:t>
            </w:r>
          </w:p>
        </w:tc>
      </w:tr>
      <w:tr w:rsidR="00D10459" w:rsidRPr="003668C9" w:rsidTr="007755C1">
        <w:trPr>
          <w:trHeight w:val="542"/>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Etik, biyoetik, ilke ve yaklaşımlar, organ nakli, ötanazi, insan ve hayvanlar üzerinde araştırmalar, etik kurullar, etik ikilemler ve çözümleri.</w:t>
            </w:r>
          </w:p>
        </w:tc>
      </w:tr>
    </w:tbl>
    <w:p w:rsidR="00700EFC" w:rsidRPr="003668C9"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5"/>
        <w:gridCol w:w="5280"/>
        <w:gridCol w:w="1418"/>
        <w:gridCol w:w="1222"/>
        <w:gridCol w:w="1329"/>
      </w:tblGrid>
      <w:tr w:rsidR="00700EFC" w:rsidRPr="003668C9" w:rsidTr="007755C1">
        <w:trPr>
          <w:trHeight w:val="312"/>
        </w:trPr>
        <w:tc>
          <w:tcPr>
            <w:tcW w:w="5655" w:type="dxa"/>
            <w:gridSpan w:val="2"/>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418"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222"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329"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280" w:type="dxa"/>
            <w:tcBorders>
              <w:left w:val="nil"/>
            </w:tcBorders>
            <w:shd w:val="clear" w:color="auto" w:fill="FFFFFF" w:themeFill="background1"/>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Sağlık hukuku ile tıp etiği arasındaki ilişkiyi kavrayarak hukuki düzenlemelerin etik temellerini analiz eder.</w:t>
            </w:r>
          </w:p>
        </w:tc>
        <w:tc>
          <w:tcPr>
            <w:tcW w:w="1418" w:type="dxa"/>
            <w:tcBorders>
              <w:left w:val="nil"/>
            </w:tcBorders>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222"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280" w:type="dxa"/>
            <w:tcBorders>
              <w:left w:val="nil"/>
            </w:tcBorders>
            <w:shd w:val="clear" w:color="auto" w:fill="FFFFFF" w:themeFill="background1"/>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Tıbbi uygulamalarda karşılaşılan etik ikilemleri tanır ve bu durumlara yönelik etik açıdan gerekçeli değerlendirme yapabilir.</w:t>
            </w:r>
          </w:p>
        </w:tc>
        <w:tc>
          <w:tcPr>
            <w:tcW w:w="1418" w:type="dxa"/>
            <w:tcBorders>
              <w:left w:val="nil"/>
            </w:tcBorders>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222"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Etik ilke ve kavramları (özerklik, zarar vermeme, yararlılık, adalet) sağlık alanındaki karar verme süreçlerinde uygulayabilir.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Sağlık çalışanlarının profesyonel sorumluluklarını etik perspektiften değerlendirme becerisi kazanır.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Hukuki karar süreçlerinde etik duyarlılığı gözeterek insan hakları ve hasta haklarını merkeze alan yaklaşımlar geliştirir.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Etik kurulların işleyişi, karar mekanizmaları ve uygulamadaki rolleri hakkında bilgi sahibi olur.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Hukuki, kültürel ve etik bağlamda kolay incinebilir grupların haklarını koruma bilinci geliştirir.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Organ nakli, gebelik sonlandırılması, ötenazi gibi tartışmalı konularda etik yaklaşımları hukukla bütünleştirerek değerlendirebilir.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2, 11</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Sağlık politikalarının oluşturulmasında etik değerlendirmeleri dikkate alarak katkı sağlayabilir.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1, 13</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G</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Aydınlatılmış onam süreçlerini etik çerçevede yorumlayarak hukuki uygunluk analizleri yapabilir.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8, 12</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K</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Deneysel araştırmalar, geleneksel ve tamamlayıcı tıp uygulamalarında etik uygunluk açısından değerlendirme yapabilir.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12</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Etik ilkelerin ihlal edildiği durumları tanımlayarak çözüm önerileri geliştirme becerisi edinir.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1-10</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13, 15</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r w:rsidR="006F33D8" w:rsidRPr="003668C9" w:rsidTr="007755C1">
        <w:trPr>
          <w:trHeight w:val="465"/>
        </w:trPr>
        <w:tc>
          <w:tcPr>
            <w:tcW w:w="375" w:type="dxa"/>
            <w:tcBorders>
              <w:top w:val="single" w:sz="4" w:space="0" w:color="auto"/>
              <w:bottom w:val="single" w:sz="4" w:space="0" w:color="auto"/>
              <w:right w:val="nil"/>
            </w:tcBorders>
            <w:shd w:val="clear" w:color="auto" w:fill="FFFFFF" w:themeFill="background1"/>
            <w:vAlign w:val="center"/>
          </w:tcPr>
          <w:p w:rsidR="006F33D8" w:rsidRPr="003668C9" w:rsidRDefault="006F33D8" w:rsidP="006F33D8">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280" w:type="dxa"/>
            <w:tcBorders>
              <w:left w:val="nil"/>
            </w:tcBorders>
          </w:tcPr>
          <w:p w:rsidR="006F33D8" w:rsidRPr="003668C9" w:rsidRDefault="006F33D8" w:rsidP="006F33D8">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Sağlık hukuku alanında akademik çalışmalar yürütürken etik ilkeleri gözetir ve araştırma etiğine uygun hareket eder.</w:t>
            </w:r>
          </w:p>
        </w:tc>
        <w:tc>
          <w:tcPr>
            <w:tcW w:w="1418" w:type="dxa"/>
            <w:tcBorders>
              <w:left w:val="nil"/>
            </w:tcBorders>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222" w:type="dxa"/>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329" w:type="dxa"/>
            <w:shd w:val="clear" w:color="auto" w:fill="FFFFFF" w:themeFill="background1"/>
            <w:vAlign w:val="center"/>
          </w:tcPr>
          <w:p w:rsidR="006F33D8" w:rsidRPr="003668C9" w:rsidRDefault="006F33D8" w:rsidP="006F33D8">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bl>
    <w:p w:rsidR="00700EFC" w:rsidRPr="003668C9" w:rsidRDefault="00700EFC" w:rsidP="00700EFC">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700EFC" w:rsidRPr="003668C9" w:rsidRDefault="00700EFC" w:rsidP="00700EFC">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700EFC" w:rsidRPr="003668C9"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0459" w:rsidRPr="003668C9" w:rsidTr="001C11CE">
        <w:trPr>
          <w:trHeight w:val="567"/>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pStyle w:val="Balk4"/>
              <w:keepNext w:val="0"/>
              <w:numPr>
                <w:ilvl w:val="0"/>
                <w:numId w:val="9"/>
              </w:numPr>
              <w:spacing w:before="0" w:after="0"/>
              <w:ind w:left="313"/>
              <w:jc w:val="both"/>
              <w:outlineLvl w:val="3"/>
              <w:rPr>
                <w:rFonts w:ascii="Times New Roman" w:hAnsi="Times New Roman"/>
                <w:b w:val="0"/>
                <w:sz w:val="20"/>
                <w:szCs w:val="20"/>
              </w:rPr>
            </w:pPr>
            <w:r w:rsidRPr="003668C9">
              <w:rPr>
                <w:rFonts w:ascii="Times New Roman" w:hAnsi="Times New Roman"/>
                <w:b w:val="0"/>
                <w:sz w:val="20"/>
                <w:szCs w:val="20"/>
              </w:rPr>
              <w:t>D.Özlem.Etik Ahlak Felsefesi Say Yayınları.İstanbul</w:t>
            </w:r>
          </w:p>
          <w:p w:rsidR="00D10459" w:rsidRPr="003668C9" w:rsidRDefault="00D10459" w:rsidP="00D10459">
            <w:pPr>
              <w:pStyle w:val="Balk4"/>
              <w:keepNext w:val="0"/>
              <w:numPr>
                <w:ilvl w:val="0"/>
                <w:numId w:val="9"/>
              </w:numPr>
              <w:spacing w:before="0" w:after="0"/>
              <w:ind w:left="313"/>
              <w:jc w:val="both"/>
              <w:outlineLvl w:val="3"/>
              <w:rPr>
                <w:rFonts w:ascii="Times New Roman" w:hAnsi="Times New Roman"/>
                <w:b w:val="0"/>
                <w:sz w:val="20"/>
                <w:szCs w:val="20"/>
              </w:rPr>
            </w:pPr>
            <w:r w:rsidRPr="003668C9">
              <w:rPr>
                <w:rFonts w:ascii="Times New Roman" w:hAnsi="Times New Roman"/>
                <w:b w:val="0"/>
                <w:sz w:val="20"/>
                <w:szCs w:val="20"/>
              </w:rPr>
              <w:t>A.Cevizci.Uygulamalı Etik.Say Yayınları.İstanbul</w:t>
            </w:r>
          </w:p>
          <w:p w:rsidR="00D10459" w:rsidRPr="003668C9" w:rsidRDefault="00D10459" w:rsidP="00D10459">
            <w:pPr>
              <w:pStyle w:val="Balk4"/>
              <w:keepNext w:val="0"/>
              <w:numPr>
                <w:ilvl w:val="0"/>
                <w:numId w:val="9"/>
              </w:numPr>
              <w:spacing w:before="0" w:after="0"/>
              <w:ind w:left="313"/>
              <w:jc w:val="both"/>
              <w:outlineLvl w:val="3"/>
              <w:rPr>
                <w:rFonts w:ascii="Times New Roman" w:hAnsi="Times New Roman"/>
                <w:b w:val="0"/>
                <w:sz w:val="20"/>
                <w:szCs w:val="20"/>
              </w:rPr>
            </w:pPr>
            <w:r w:rsidRPr="003668C9">
              <w:rPr>
                <w:rFonts w:ascii="Times New Roman" w:hAnsi="Times New Roman"/>
                <w:b w:val="0"/>
                <w:sz w:val="20"/>
                <w:szCs w:val="20"/>
              </w:rPr>
              <w:t>A. Pieper Etiğe Giriş.Ayrıntı yayınları. İstanbul</w:t>
            </w:r>
          </w:p>
          <w:p w:rsidR="00D10459" w:rsidRPr="003668C9" w:rsidRDefault="00D10459" w:rsidP="00D10459">
            <w:pPr>
              <w:pStyle w:val="Balk4"/>
              <w:keepNext w:val="0"/>
              <w:numPr>
                <w:ilvl w:val="0"/>
                <w:numId w:val="9"/>
              </w:numPr>
              <w:spacing w:before="0" w:after="0"/>
              <w:ind w:left="313"/>
              <w:jc w:val="both"/>
              <w:outlineLvl w:val="3"/>
              <w:rPr>
                <w:rFonts w:ascii="Times New Roman" w:hAnsi="Times New Roman"/>
                <w:b w:val="0"/>
                <w:sz w:val="20"/>
                <w:szCs w:val="20"/>
              </w:rPr>
            </w:pPr>
            <w:r w:rsidRPr="003668C9">
              <w:rPr>
                <w:rFonts w:ascii="Times New Roman" w:hAnsi="Times New Roman"/>
                <w:b w:val="0"/>
                <w:sz w:val="20"/>
                <w:szCs w:val="20"/>
              </w:rPr>
              <w:t>A.Cevizci.Etiğe Giriş.Paradigma Yayınları.İstanbul</w:t>
            </w:r>
          </w:p>
        </w:tc>
      </w:tr>
      <w:tr w:rsidR="00D10459" w:rsidRPr="003668C9" w:rsidTr="001C11CE">
        <w:trPr>
          <w:trHeight w:val="843"/>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1-T.L.Beauchamp, J.F. Childress:Principles of biomedical ethics .Oxford University Press.</w:t>
            </w:r>
          </w:p>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2--T.L.Beauchamp, J.F. Childress:Principles of biomedical ethics .Oxford University Press. Çev.M.K.Temel.Biyomedikal Etik Prensipleri.Betim.İstanbul</w:t>
            </w:r>
          </w:p>
        </w:tc>
      </w:tr>
      <w:tr w:rsidR="00D10459" w:rsidRPr="003668C9" w:rsidTr="001C11CE">
        <w:trPr>
          <w:trHeight w:val="567"/>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700EFC" w:rsidRPr="003668C9"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00EFC" w:rsidRPr="003668C9" w:rsidTr="001C11CE">
        <w:trPr>
          <w:trHeight w:val="312"/>
        </w:trPr>
        <w:tc>
          <w:tcPr>
            <w:tcW w:w="9624" w:type="dxa"/>
            <w:gridSpan w:val="2"/>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Etik, ilke ve yaklaşımları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Etik Türleri</w:t>
            </w:r>
          </w:p>
        </w:tc>
      </w:tr>
      <w:tr w:rsidR="00D10459"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Zoé-Bios kavramlarından hareketle Etik- Biyoetik</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Paternalizm, Özerklik ve özerkliğe saygı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Sağlıkta hümanizm ve dehümanizm</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bCs/>
                <w:sz w:val="20"/>
                <w:szCs w:val="20"/>
              </w:rPr>
            </w:pPr>
            <w:r w:rsidRPr="003668C9">
              <w:rPr>
                <w:rFonts w:ascii="Times New Roman" w:hAnsi="Times New Roman" w:cs="Times New Roman"/>
                <w:bCs/>
                <w:sz w:val="20"/>
                <w:szCs w:val="20"/>
              </w:rPr>
              <w:t>Ahlaki statü kavramı-gebelik ve gebeliğin sonlandırılması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Yaşamın niteliği ve yaşamın  kutsallığı açısından euthanasia</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D10459"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Kolay incinebilir gruplar</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Özerkliğe saygı, özerklik ve aydınlatılmış onam konusu</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bCs/>
                <w:sz w:val="20"/>
                <w:szCs w:val="20"/>
              </w:rPr>
            </w:pPr>
            <w:r w:rsidRPr="003668C9">
              <w:rPr>
                <w:rFonts w:ascii="Times New Roman" w:hAnsi="Times New Roman" w:cs="Times New Roman"/>
                <w:bCs/>
                <w:sz w:val="20"/>
                <w:szCs w:val="20"/>
              </w:rPr>
              <w:t>İnsan ve hayvanlar üzerinde deneyler</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Geleneksel ve tamamlayıcı tıp  ve araştırmaları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Etik kurullar</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Etik ikilem yaklaşım ve çözümleri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D10459" w:rsidRPr="003668C9" w:rsidRDefault="00640B9E" w:rsidP="00D10459">
            <w:pPr>
              <w:rPr>
                <w:rFonts w:ascii="Times New Roman" w:hAnsi="Times New Roman" w:cs="Times New Roman"/>
                <w:sz w:val="20"/>
                <w:szCs w:val="20"/>
              </w:rPr>
            </w:pPr>
            <w:r w:rsidRPr="003668C9">
              <w:rPr>
                <w:rFonts w:ascii="Times New Roman" w:hAnsi="Times New Roman" w:cs="Times New Roman"/>
                <w:sz w:val="20"/>
                <w:szCs w:val="20"/>
              </w:rPr>
              <w:t>Etik ikilem yaklaşım ve çözümleri</w:t>
            </w:r>
          </w:p>
        </w:tc>
      </w:tr>
      <w:tr w:rsidR="00D10459"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700EFC" w:rsidRPr="003668C9"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00EFC" w:rsidRPr="003668C9" w:rsidTr="001C11CE">
        <w:trPr>
          <w:trHeight w:val="312"/>
        </w:trPr>
        <w:tc>
          <w:tcPr>
            <w:tcW w:w="9624" w:type="dxa"/>
            <w:gridSpan w:val="4"/>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700EFC" w:rsidRPr="003668C9" w:rsidTr="001C11CE">
        <w:trPr>
          <w:trHeight w:val="312"/>
        </w:trPr>
        <w:tc>
          <w:tcPr>
            <w:tcW w:w="5797"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lastRenderedPageBreak/>
              <w:t>Yarıyıl sonu sınavı</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60616"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60616" w:rsidRPr="003668C9"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0616" w:rsidRPr="003668C9" w:rsidRDefault="00D60616" w:rsidP="00D60616">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D60616" w:rsidRPr="003668C9" w:rsidRDefault="00D60616" w:rsidP="00D60616">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D60616"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D60616" w:rsidRPr="003668C9"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0616" w:rsidRPr="003668C9" w:rsidRDefault="00D60616" w:rsidP="00D60616">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D60616" w:rsidRPr="003668C9" w:rsidRDefault="00D60616" w:rsidP="00D60616">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D60616" w:rsidRPr="003668C9" w:rsidTr="001C11CE">
        <w:trPr>
          <w:trHeight w:val="312"/>
        </w:trPr>
        <w:tc>
          <w:tcPr>
            <w:tcW w:w="5797" w:type="dxa"/>
            <w:tcBorders>
              <w:top w:val="nil"/>
              <w:left w:val="nil"/>
              <w:bottom w:val="nil"/>
              <w:right w:val="single" w:sz="12" w:space="0" w:color="auto"/>
            </w:tcBorders>
            <w:vAlign w:val="center"/>
          </w:tcPr>
          <w:p w:rsidR="00D60616" w:rsidRPr="003668C9"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60616" w:rsidRPr="003668C9" w:rsidRDefault="00D60616" w:rsidP="00D60616">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D60616" w:rsidRPr="003668C9" w:rsidRDefault="00D60616" w:rsidP="00D60616">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700EFC" w:rsidRPr="003668C9" w:rsidRDefault="00700EFC" w:rsidP="00700EF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00EFC" w:rsidRPr="003668C9" w:rsidTr="001C11CE">
        <w:trPr>
          <w:trHeight w:val="312"/>
        </w:trPr>
        <w:tc>
          <w:tcPr>
            <w:tcW w:w="9624" w:type="dxa"/>
            <w:gridSpan w:val="2"/>
            <w:shd w:val="clear" w:color="auto" w:fill="FFF2CC" w:themeFill="accent4" w:themeFillTint="33"/>
            <w:vAlign w:val="center"/>
          </w:tcPr>
          <w:p w:rsidR="00700EFC" w:rsidRPr="003668C9" w:rsidRDefault="00700EFC"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700EFC" w:rsidRPr="003668C9" w:rsidTr="001C11CE">
        <w:trPr>
          <w:trHeight w:val="369"/>
        </w:trPr>
        <w:tc>
          <w:tcPr>
            <w:tcW w:w="5797" w:type="dxa"/>
            <w:vAlign w:val="center"/>
          </w:tcPr>
          <w:p w:rsidR="00700EFC" w:rsidRPr="003668C9" w:rsidRDefault="00700EFC"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700EFC" w:rsidRPr="003668C9" w:rsidRDefault="00D10459"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700EFC" w:rsidRPr="003668C9" w:rsidTr="001C11CE">
        <w:trPr>
          <w:trHeight w:val="369"/>
        </w:trPr>
        <w:sdt>
          <w:sdtPr>
            <w:rPr>
              <w:rFonts w:ascii="Times New Roman" w:hAnsi="Times New Roman" w:cs="Times New Roman"/>
              <w:sz w:val="20"/>
              <w:szCs w:val="20"/>
            </w:rPr>
            <w:id w:val="-1184590319"/>
            <w:placeholder>
              <w:docPart w:val="74F2FCBBCBA6451D89B8F1132360DD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00EFC" w:rsidRPr="003668C9" w:rsidRDefault="00700EFC"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700EFC" w:rsidRPr="003668C9" w:rsidRDefault="00700EFC" w:rsidP="001C11CE">
            <w:pPr>
              <w:jc w:val="center"/>
              <w:rPr>
                <w:rFonts w:ascii="Times New Roman" w:hAnsi="Times New Roman" w:cs="Times New Roman"/>
                <w:sz w:val="20"/>
                <w:szCs w:val="20"/>
              </w:rPr>
            </w:pPr>
          </w:p>
        </w:tc>
      </w:tr>
      <w:tr w:rsidR="00700EFC" w:rsidRPr="003668C9" w:rsidTr="001C11CE">
        <w:trPr>
          <w:trHeight w:val="369"/>
        </w:trPr>
        <w:tc>
          <w:tcPr>
            <w:tcW w:w="5797" w:type="dxa"/>
            <w:vAlign w:val="center"/>
          </w:tcPr>
          <w:p w:rsidR="00700EFC" w:rsidRPr="003668C9" w:rsidRDefault="00700EFC"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700EFC"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700EFC" w:rsidRPr="003668C9" w:rsidTr="001C11CE">
        <w:trPr>
          <w:trHeight w:val="369"/>
        </w:trPr>
        <w:tc>
          <w:tcPr>
            <w:tcW w:w="5797" w:type="dxa"/>
            <w:vAlign w:val="center"/>
          </w:tcPr>
          <w:p w:rsidR="00700EFC" w:rsidRPr="003668C9" w:rsidRDefault="00700EFC"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700EFC"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700EFC" w:rsidRPr="003668C9" w:rsidRDefault="00700EFC" w:rsidP="00700EF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00EFC"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00EFC" w:rsidRPr="003668C9" w:rsidRDefault="00700EFC"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700EFC" w:rsidRPr="003668C9" w:rsidRDefault="00700EFC"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700EFC"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700EFC" w:rsidRPr="003668C9" w:rsidRDefault="00700EFC"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00EFC" w:rsidRPr="003668C9" w:rsidRDefault="00700EFC"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00EFC" w:rsidRPr="003668C9" w:rsidRDefault="00700EFC"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6F33D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F33D8" w:rsidRPr="003668C9" w:rsidRDefault="006F33D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F33D8" w:rsidRPr="003668C9" w:rsidRDefault="006F33D8" w:rsidP="007755C1">
            <w:pPr>
              <w:pStyle w:val="NormalWeb"/>
              <w:spacing w:before="0" w:beforeAutospacing="0" w:after="0" w:afterAutospacing="0"/>
              <w:rPr>
                <w:sz w:val="20"/>
                <w:szCs w:val="20"/>
              </w:rPr>
            </w:pPr>
            <w:r w:rsidRPr="003668C9">
              <w:rPr>
                <w:sz w:val="20"/>
                <w:szCs w:val="20"/>
              </w:rPr>
              <w:t>İncinilebilirlik kavramını hukuki, etik ve sosyal boyutlarıyla tanımlar; sağlık hukukundaki teorik yerini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6F33D8" w:rsidRPr="003668C9" w:rsidRDefault="006F33D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6F33D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F33D8" w:rsidRPr="003668C9" w:rsidRDefault="006F33D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F33D8" w:rsidRPr="003668C9" w:rsidRDefault="006F33D8" w:rsidP="007755C1">
            <w:pPr>
              <w:pStyle w:val="NormalWeb"/>
              <w:spacing w:before="0" w:beforeAutospacing="0" w:after="0" w:afterAutospacing="0"/>
              <w:rPr>
                <w:sz w:val="20"/>
                <w:szCs w:val="20"/>
              </w:rPr>
            </w:pPr>
            <w:r w:rsidRPr="003668C9">
              <w:rPr>
                <w:sz w:val="20"/>
                <w:szCs w:val="20"/>
              </w:rPr>
              <w:t>BM, AİHS ve diğer uluslararası belgelerde incinilebilir grupların sağlık haklarına ilişkin özel düzenlemeleri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6F33D8" w:rsidRPr="003668C9" w:rsidRDefault="006F33D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6F33D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F33D8" w:rsidRPr="003668C9" w:rsidRDefault="006F33D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F33D8" w:rsidRPr="003668C9" w:rsidRDefault="006F33D8" w:rsidP="007755C1">
            <w:pPr>
              <w:pStyle w:val="NormalWeb"/>
              <w:spacing w:before="0" w:beforeAutospacing="0" w:after="0" w:afterAutospacing="0"/>
              <w:rPr>
                <w:sz w:val="20"/>
                <w:szCs w:val="20"/>
              </w:rPr>
            </w:pPr>
            <w:r w:rsidRPr="003668C9">
              <w:rPr>
                <w:sz w:val="20"/>
                <w:szCs w:val="20"/>
              </w:rPr>
              <w:t>İncinilebilir bireylerin haklarını insan onuru, adalet ve eşitlik gibi temel etik ilkeler çerçevesinde sentezler.</w:t>
            </w:r>
          </w:p>
        </w:tc>
        <w:tc>
          <w:tcPr>
            <w:tcW w:w="1005" w:type="dxa"/>
            <w:tcBorders>
              <w:top w:val="single" w:sz="6" w:space="0" w:color="auto"/>
              <w:left w:val="single" w:sz="6" w:space="0" w:color="auto"/>
              <w:bottom w:val="single" w:sz="6" w:space="0" w:color="auto"/>
              <w:right w:val="single" w:sz="12" w:space="0" w:color="auto"/>
            </w:tcBorders>
            <w:vAlign w:val="center"/>
          </w:tcPr>
          <w:p w:rsidR="006F33D8" w:rsidRPr="003668C9" w:rsidRDefault="006F33D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6F33D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F33D8" w:rsidRPr="003668C9" w:rsidRDefault="006F33D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F33D8" w:rsidRPr="003668C9" w:rsidRDefault="006F33D8" w:rsidP="007755C1">
            <w:pPr>
              <w:pStyle w:val="NormalWeb"/>
              <w:spacing w:before="0" w:beforeAutospacing="0" w:after="0" w:afterAutospacing="0"/>
              <w:rPr>
                <w:sz w:val="20"/>
                <w:szCs w:val="20"/>
              </w:rPr>
            </w:pPr>
            <w:r w:rsidRPr="003668C9">
              <w:rPr>
                <w:sz w:val="20"/>
                <w:szCs w:val="20"/>
              </w:rPr>
              <w:t>Çocukların sağlık hizmetlerine erişimini, özerkliğini ve karşılaşılan hukuki/etik sorunları yönetir.</w:t>
            </w:r>
          </w:p>
        </w:tc>
        <w:tc>
          <w:tcPr>
            <w:tcW w:w="1005" w:type="dxa"/>
            <w:tcBorders>
              <w:top w:val="single" w:sz="6" w:space="0" w:color="auto"/>
              <w:left w:val="single" w:sz="6" w:space="0" w:color="auto"/>
              <w:bottom w:val="single" w:sz="6" w:space="0" w:color="auto"/>
              <w:right w:val="single" w:sz="12" w:space="0" w:color="auto"/>
            </w:tcBorders>
            <w:vAlign w:val="center"/>
          </w:tcPr>
          <w:p w:rsidR="006F33D8" w:rsidRPr="003668C9" w:rsidRDefault="006F33D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6F33D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F33D8" w:rsidRPr="003668C9" w:rsidRDefault="006F33D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F33D8" w:rsidRPr="003668C9" w:rsidRDefault="006F33D8" w:rsidP="007755C1">
            <w:pPr>
              <w:pStyle w:val="NormalWeb"/>
              <w:spacing w:before="0" w:beforeAutospacing="0" w:after="0" w:afterAutospacing="0"/>
              <w:rPr>
                <w:sz w:val="20"/>
                <w:szCs w:val="20"/>
              </w:rPr>
            </w:pPr>
            <w:r w:rsidRPr="003668C9">
              <w:rPr>
                <w:sz w:val="20"/>
                <w:szCs w:val="20"/>
              </w:rPr>
              <w:t>Üreme sağlığı, şiddetten korunma ve kadınların sağlık hakkına ilişkin yasal çerçeveyi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6F33D8" w:rsidRPr="003668C9" w:rsidRDefault="006F33D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6F33D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F33D8" w:rsidRPr="003668C9" w:rsidRDefault="006F33D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F33D8" w:rsidRPr="003668C9" w:rsidRDefault="006F33D8" w:rsidP="007755C1">
            <w:pPr>
              <w:pStyle w:val="NormalWeb"/>
              <w:spacing w:before="0" w:beforeAutospacing="0" w:after="0" w:afterAutospacing="0"/>
              <w:rPr>
                <w:sz w:val="20"/>
                <w:szCs w:val="20"/>
              </w:rPr>
            </w:pPr>
            <w:r w:rsidRPr="003668C9">
              <w:rPr>
                <w:sz w:val="20"/>
                <w:szCs w:val="20"/>
              </w:rPr>
              <w:t>Engelli bireylerin sağlık hizmetlerinde karşılaştığı engelleri ve hukuki koruma mekanizmalarını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6F33D8" w:rsidRPr="003668C9" w:rsidRDefault="006F33D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6F33D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F33D8" w:rsidRPr="003668C9" w:rsidRDefault="006F33D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F33D8" w:rsidRPr="003668C9" w:rsidRDefault="006F33D8" w:rsidP="007755C1">
            <w:pPr>
              <w:pStyle w:val="NormalWeb"/>
              <w:spacing w:before="0" w:beforeAutospacing="0" w:after="0" w:afterAutospacing="0"/>
              <w:rPr>
                <w:sz w:val="20"/>
                <w:szCs w:val="20"/>
              </w:rPr>
            </w:pPr>
            <w:r w:rsidRPr="003668C9">
              <w:rPr>
                <w:sz w:val="20"/>
                <w:szCs w:val="20"/>
              </w:rPr>
              <w:t>Yaşlı bireylerin sağlık hakkı, bakım yükümlülüğü ve karar verme kapasitesi üzerine hukuki analiz yapar.</w:t>
            </w:r>
          </w:p>
        </w:tc>
        <w:tc>
          <w:tcPr>
            <w:tcW w:w="1005" w:type="dxa"/>
            <w:tcBorders>
              <w:top w:val="single" w:sz="6" w:space="0" w:color="auto"/>
              <w:left w:val="single" w:sz="6" w:space="0" w:color="auto"/>
              <w:bottom w:val="single" w:sz="6" w:space="0" w:color="auto"/>
              <w:right w:val="single" w:sz="12" w:space="0" w:color="auto"/>
            </w:tcBorders>
            <w:vAlign w:val="center"/>
          </w:tcPr>
          <w:p w:rsidR="006F33D8" w:rsidRPr="003668C9" w:rsidRDefault="006F33D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6F33D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F33D8" w:rsidRPr="003668C9" w:rsidRDefault="006F33D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F33D8" w:rsidRPr="003668C9" w:rsidRDefault="006F33D8" w:rsidP="007755C1">
            <w:pPr>
              <w:pStyle w:val="NormalWeb"/>
              <w:spacing w:before="0" w:beforeAutospacing="0" w:after="0" w:afterAutospacing="0"/>
              <w:rPr>
                <w:sz w:val="20"/>
                <w:szCs w:val="20"/>
              </w:rPr>
            </w:pPr>
            <w:r w:rsidRPr="003668C9">
              <w:rPr>
                <w:sz w:val="20"/>
                <w:szCs w:val="20"/>
              </w:rPr>
              <w:t>Sığınmacı ve göçmen grupların sağlık hizmetlerine erişim haklarını hukuki ve etik açılardan tartışır.</w:t>
            </w:r>
          </w:p>
        </w:tc>
        <w:tc>
          <w:tcPr>
            <w:tcW w:w="1005" w:type="dxa"/>
            <w:tcBorders>
              <w:top w:val="single" w:sz="6" w:space="0" w:color="auto"/>
              <w:left w:val="single" w:sz="6" w:space="0" w:color="auto"/>
              <w:bottom w:val="single" w:sz="6" w:space="0" w:color="auto"/>
              <w:right w:val="single" w:sz="12" w:space="0" w:color="auto"/>
            </w:tcBorders>
            <w:vAlign w:val="center"/>
          </w:tcPr>
          <w:p w:rsidR="006F33D8" w:rsidRPr="003668C9" w:rsidRDefault="006F33D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6F33D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F33D8" w:rsidRPr="003668C9" w:rsidRDefault="006F33D8"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F33D8" w:rsidRPr="003668C9" w:rsidRDefault="006F33D8" w:rsidP="007755C1">
            <w:pPr>
              <w:pStyle w:val="NormalWeb"/>
              <w:spacing w:before="0" w:beforeAutospacing="0" w:after="0" w:afterAutospacing="0"/>
              <w:rPr>
                <w:sz w:val="20"/>
                <w:szCs w:val="20"/>
              </w:rPr>
            </w:pPr>
            <w:r w:rsidRPr="003668C9">
              <w:rPr>
                <w:sz w:val="20"/>
                <w:szCs w:val="20"/>
              </w:rPr>
              <w:t>Mahkumlar, tutuklular ve psikiyatri hastalarının sağlık haklarını, zorunlu tedavi ve mahremiyet bağlamında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6F33D8" w:rsidRPr="003668C9" w:rsidRDefault="006F33D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6F33D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F33D8" w:rsidRPr="003668C9" w:rsidRDefault="006F33D8"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F33D8" w:rsidRPr="003668C9" w:rsidRDefault="006F33D8" w:rsidP="007755C1">
            <w:pPr>
              <w:pStyle w:val="NormalWeb"/>
              <w:spacing w:before="0" w:beforeAutospacing="0" w:after="0" w:afterAutospacing="0"/>
              <w:rPr>
                <w:sz w:val="20"/>
                <w:szCs w:val="20"/>
              </w:rPr>
            </w:pPr>
            <w:r w:rsidRPr="003668C9">
              <w:rPr>
                <w:sz w:val="20"/>
                <w:szCs w:val="20"/>
              </w:rPr>
              <w:t>Toplumda dışlanan gruplara (LGBT+, HIV+ vb.) yönelik etik sorumlulukları ve yasal koruma stratejilerini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6F33D8" w:rsidRPr="003668C9" w:rsidRDefault="006F33D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00EFC"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700EFC" w:rsidRPr="003668C9" w:rsidRDefault="00700EFC" w:rsidP="007755C1">
            <w:pPr>
              <w:spacing w:after="0" w:line="240" w:lineRule="auto"/>
              <w:rPr>
                <w:rFonts w:ascii="Times New Roman" w:eastAsia="Calibri" w:hAnsi="Times New Roman" w:cs="Times New Roman"/>
                <w:sz w:val="20"/>
                <w:szCs w:val="20"/>
              </w:rPr>
            </w:pPr>
          </w:p>
        </w:tc>
      </w:tr>
    </w:tbl>
    <w:p w:rsidR="00700EFC" w:rsidRPr="003668C9"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00EFC" w:rsidRPr="003668C9" w:rsidTr="001C11CE">
        <w:trPr>
          <w:trHeight w:val="449"/>
        </w:trPr>
        <w:tc>
          <w:tcPr>
            <w:tcW w:w="9624" w:type="dxa"/>
            <w:gridSpan w:val="5"/>
            <w:shd w:val="clear" w:color="auto" w:fill="FFF2CC" w:themeFill="accent4" w:themeFillTint="33"/>
            <w:vAlign w:val="center"/>
          </w:tcPr>
          <w:p w:rsidR="00700EFC" w:rsidRPr="003668C9" w:rsidRDefault="00700EFC"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700EFC" w:rsidRPr="003668C9" w:rsidTr="001C11CE">
        <w:trPr>
          <w:trHeight w:val="567"/>
        </w:trPr>
        <w:tc>
          <w:tcPr>
            <w:tcW w:w="1403" w:type="dxa"/>
            <w:shd w:val="clear" w:color="auto" w:fill="FFF2CC" w:themeFill="accent4" w:themeFillTint="33"/>
            <w:vAlign w:val="center"/>
          </w:tcPr>
          <w:p w:rsidR="00700EFC" w:rsidRPr="003668C9" w:rsidRDefault="00700EFC"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D10459" w:rsidRPr="003668C9" w:rsidRDefault="00D10459" w:rsidP="00D10459">
            <w:pPr>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Prof.Dr.</w:t>
            </w:r>
            <w:r w:rsidR="00175D2E" w:rsidRPr="003668C9">
              <w:rPr>
                <w:rFonts w:ascii="Times New Roman" w:eastAsia="Calibri" w:hAnsi="Times New Roman" w:cs="Times New Roman"/>
                <w:sz w:val="20"/>
                <w:szCs w:val="20"/>
              </w:rPr>
              <w:t>Nurdan KIRIMLIOĞLU</w:t>
            </w:r>
          </w:p>
          <w:p w:rsidR="00700EFC" w:rsidRPr="003668C9" w:rsidRDefault="00700EFC" w:rsidP="001C11CE">
            <w:pPr>
              <w:jc w:val="center"/>
              <w:rPr>
                <w:rFonts w:ascii="Times New Roman" w:hAnsi="Times New Roman" w:cs="Times New Roman"/>
                <w:sz w:val="20"/>
                <w:szCs w:val="20"/>
              </w:rPr>
            </w:pPr>
          </w:p>
        </w:tc>
        <w:tc>
          <w:tcPr>
            <w:tcW w:w="2268" w:type="dxa"/>
            <w:shd w:val="clear" w:color="auto" w:fill="FFFFFF" w:themeFill="background1"/>
            <w:vAlign w:val="center"/>
          </w:tcPr>
          <w:p w:rsidR="00700EFC" w:rsidRPr="003668C9" w:rsidRDefault="00700EFC"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700EFC" w:rsidRPr="003668C9" w:rsidRDefault="00700EFC"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700EFC" w:rsidRPr="003668C9" w:rsidRDefault="00700EFC" w:rsidP="001C11CE">
            <w:pPr>
              <w:jc w:val="center"/>
              <w:rPr>
                <w:rFonts w:ascii="Times New Roman" w:hAnsi="Times New Roman" w:cs="Times New Roman"/>
                <w:sz w:val="20"/>
                <w:szCs w:val="20"/>
              </w:rPr>
            </w:pPr>
          </w:p>
        </w:tc>
      </w:tr>
      <w:tr w:rsidR="00700EFC" w:rsidRPr="003668C9" w:rsidTr="001C11CE">
        <w:trPr>
          <w:trHeight w:val="794"/>
        </w:trPr>
        <w:tc>
          <w:tcPr>
            <w:tcW w:w="1403" w:type="dxa"/>
            <w:shd w:val="clear" w:color="auto" w:fill="FFF2CC" w:themeFill="accent4" w:themeFillTint="33"/>
            <w:vAlign w:val="center"/>
          </w:tcPr>
          <w:p w:rsidR="00700EFC" w:rsidRPr="003668C9" w:rsidRDefault="00700EFC"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700EFC" w:rsidRPr="003668C9" w:rsidRDefault="00700EFC"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700EFC" w:rsidRPr="003668C9" w:rsidRDefault="00700EFC"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700EFC" w:rsidRPr="003668C9" w:rsidRDefault="00700EFC"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700EFC" w:rsidRPr="003668C9" w:rsidRDefault="00700EFC" w:rsidP="001C11CE">
            <w:pPr>
              <w:jc w:val="center"/>
              <w:rPr>
                <w:rFonts w:ascii="Times New Roman" w:hAnsi="Times New Roman" w:cs="Times New Roman"/>
                <w:color w:val="FF0000"/>
                <w:sz w:val="20"/>
                <w:szCs w:val="20"/>
              </w:rPr>
            </w:pPr>
          </w:p>
        </w:tc>
      </w:tr>
    </w:tbl>
    <w:p w:rsidR="002A0268" w:rsidRPr="003668C9" w:rsidRDefault="00E53097" w:rsidP="00195F8C">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D72408"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2A0268" w:rsidRPr="003668C9" w:rsidRDefault="002A0268" w:rsidP="00AA5CBD">
      <w:pPr>
        <w:spacing w:after="0" w:line="240" w:lineRule="auto"/>
        <w:outlineLvl w:val="0"/>
        <w:rPr>
          <w:rFonts w:ascii="Times New Roman" w:hAnsi="Times New Roman" w:cs="Times New Roman"/>
          <w:sz w:val="20"/>
          <w:szCs w:val="20"/>
        </w:rPr>
      </w:pPr>
    </w:p>
    <w:p w:rsidR="00A44290" w:rsidRPr="003668C9" w:rsidRDefault="00A44290" w:rsidP="00AA5CBD">
      <w:pPr>
        <w:spacing w:after="0" w:line="240" w:lineRule="auto"/>
        <w:outlineLvl w:val="0"/>
        <w:rPr>
          <w:rFonts w:ascii="Times New Roman" w:hAnsi="Times New Roman" w:cs="Times New Roman"/>
          <w:sz w:val="20"/>
          <w:szCs w:val="20"/>
        </w:rPr>
      </w:pPr>
    </w:p>
    <w:p w:rsidR="00A44290" w:rsidRPr="003668C9" w:rsidRDefault="00A44290" w:rsidP="00AA5CBD">
      <w:pPr>
        <w:spacing w:after="0" w:line="240" w:lineRule="auto"/>
        <w:outlineLvl w:val="0"/>
        <w:rPr>
          <w:rFonts w:ascii="Times New Roman" w:hAnsi="Times New Roman" w:cs="Times New Roman"/>
          <w:sz w:val="20"/>
          <w:szCs w:val="20"/>
        </w:rPr>
      </w:pPr>
    </w:p>
    <w:p w:rsidR="00A44290" w:rsidRPr="003668C9" w:rsidRDefault="00A44290" w:rsidP="00AA5CBD">
      <w:pPr>
        <w:spacing w:after="0" w:line="240" w:lineRule="auto"/>
        <w:outlineLvl w:val="0"/>
        <w:rPr>
          <w:rFonts w:ascii="Times New Roman" w:hAnsi="Times New Roman" w:cs="Times New Roman"/>
          <w:sz w:val="20"/>
          <w:szCs w:val="20"/>
        </w:rPr>
      </w:pPr>
    </w:p>
    <w:p w:rsidR="00A44290" w:rsidRPr="003668C9" w:rsidRDefault="00A44290" w:rsidP="00AA5CBD">
      <w:pPr>
        <w:spacing w:after="0" w:line="240" w:lineRule="auto"/>
        <w:outlineLvl w:val="0"/>
        <w:rPr>
          <w:rFonts w:ascii="Times New Roman" w:hAnsi="Times New Roman" w:cs="Times New Roman"/>
          <w:sz w:val="20"/>
          <w:szCs w:val="20"/>
        </w:rPr>
      </w:pPr>
    </w:p>
    <w:p w:rsidR="00A44290" w:rsidRPr="003668C9" w:rsidRDefault="00A44290" w:rsidP="00AA5CBD">
      <w:pPr>
        <w:spacing w:after="0" w:line="240" w:lineRule="auto"/>
        <w:outlineLvl w:val="0"/>
        <w:rPr>
          <w:rFonts w:ascii="Times New Roman" w:hAnsi="Times New Roman" w:cs="Times New Roman"/>
          <w:sz w:val="20"/>
          <w:szCs w:val="20"/>
        </w:rPr>
      </w:pPr>
    </w:p>
    <w:p w:rsidR="00A44290" w:rsidRPr="003668C9" w:rsidRDefault="00A44290" w:rsidP="00AA5CBD">
      <w:pPr>
        <w:spacing w:after="0" w:line="240" w:lineRule="auto"/>
        <w:outlineLvl w:val="0"/>
        <w:rPr>
          <w:rFonts w:ascii="Times New Roman" w:hAnsi="Times New Roman" w:cs="Times New Roman"/>
          <w:sz w:val="20"/>
          <w:szCs w:val="20"/>
        </w:rPr>
      </w:pPr>
    </w:p>
    <w:p w:rsidR="00A44290" w:rsidRPr="003668C9" w:rsidRDefault="00A44290" w:rsidP="00AA5CBD">
      <w:pPr>
        <w:spacing w:after="0" w:line="240" w:lineRule="auto"/>
        <w:outlineLvl w:val="0"/>
        <w:rPr>
          <w:rFonts w:ascii="Times New Roman" w:hAnsi="Times New Roman" w:cs="Times New Roman"/>
          <w:sz w:val="20"/>
          <w:szCs w:val="20"/>
        </w:rPr>
      </w:pPr>
    </w:p>
    <w:p w:rsidR="00A44290" w:rsidRPr="003668C9" w:rsidRDefault="00A44290" w:rsidP="00AA5CBD">
      <w:pPr>
        <w:spacing w:after="0" w:line="240" w:lineRule="auto"/>
        <w:outlineLvl w:val="0"/>
        <w:rPr>
          <w:rFonts w:ascii="Times New Roman" w:hAnsi="Times New Roman" w:cs="Times New Roman"/>
          <w:sz w:val="20"/>
          <w:szCs w:val="20"/>
        </w:rPr>
      </w:pP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62336" behindDoc="0" locked="0" layoutInCell="1" allowOverlap="1" wp14:anchorId="5E807769" wp14:editId="0171E691">
            <wp:simplePos x="0" y="0"/>
            <wp:positionH relativeFrom="page">
              <wp:posOffset>6124575</wp:posOffset>
            </wp:positionH>
            <wp:positionV relativeFrom="paragraph">
              <wp:posOffset>6985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7755C1" w:rsidRDefault="001C11CE" w:rsidP="001C11CE">
      <w:pPr>
        <w:widowControl w:val="0"/>
        <w:autoSpaceDE w:val="0"/>
        <w:autoSpaceDN w:val="0"/>
        <w:spacing w:after="20" w:line="240" w:lineRule="auto"/>
        <w:ind w:right="1"/>
        <w:jc w:val="center"/>
        <w:rPr>
          <w:rFonts w:ascii="Times New Roman" w:hAnsi="Times New Roman" w:cs="Times New Roman"/>
          <w:b/>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D10459" w:rsidRPr="003668C9" w:rsidTr="007755C1">
        <w:trPr>
          <w:trHeight w:val="397"/>
        </w:trPr>
        <w:tc>
          <w:tcPr>
            <w:tcW w:w="6506" w:type="dxa"/>
            <w:shd w:val="clear" w:color="auto" w:fill="auto"/>
            <w:vAlign w:val="center"/>
          </w:tcPr>
          <w:p w:rsidR="00D10459" w:rsidRPr="003668C9" w:rsidRDefault="00D10459" w:rsidP="007755C1">
            <w:pPr>
              <w:jc w:val="center"/>
              <w:outlineLvl w:val="0"/>
              <w:rPr>
                <w:rFonts w:ascii="Times New Roman" w:hAnsi="Times New Roman" w:cs="Times New Roman"/>
                <w:sz w:val="20"/>
                <w:szCs w:val="20"/>
              </w:rPr>
            </w:pPr>
            <w:r w:rsidRPr="003668C9">
              <w:rPr>
                <w:rFonts w:ascii="Times New Roman" w:hAnsi="Times New Roman" w:cs="Times New Roman"/>
                <w:bCs/>
                <w:sz w:val="20"/>
                <w:szCs w:val="20"/>
              </w:rPr>
              <w:t>TIBBİ BİLİRKİŞİLİK</w:t>
            </w:r>
            <w:r w:rsidRPr="003668C9">
              <w:rPr>
                <w:rFonts w:ascii="Times New Roman" w:hAnsi="Times New Roman" w:cs="Times New Roman"/>
                <w:sz w:val="20"/>
                <w:szCs w:val="20"/>
              </w:rPr>
              <w:t xml:space="preserve"> /SAĞLIK HUKUKUNDA ADLİ TIP</w:t>
            </w:r>
          </w:p>
        </w:tc>
        <w:tc>
          <w:tcPr>
            <w:tcW w:w="3118" w:type="dxa"/>
            <w:vAlign w:val="center"/>
          </w:tcPr>
          <w:p w:rsidR="00D10459" w:rsidRPr="003668C9" w:rsidRDefault="00D10459" w:rsidP="007755C1">
            <w:pPr>
              <w:jc w:val="center"/>
              <w:rPr>
                <w:rFonts w:ascii="Times New Roman" w:hAnsi="Times New Roman" w:cs="Times New Roman"/>
                <w:sz w:val="20"/>
                <w:szCs w:val="20"/>
              </w:rPr>
            </w:pPr>
            <w:r w:rsidRPr="003668C9">
              <w:rPr>
                <w:rFonts w:ascii="Times New Roman" w:hAnsi="Times New Roman" w:cs="Times New Roman"/>
                <w:sz w:val="20"/>
                <w:szCs w:val="20"/>
              </w:rPr>
              <w:t>523703202</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D10459"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D10459" w:rsidRPr="003668C9" w:rsidTr="007755C1">
        <w:trPr>
          <w:trHeight w:val="644"/>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sz w:val="20"/>
                <w:szCs w:val="20"/>
              </w:rPr>
              <w:t>Tıbbi bilirkişilik faaliyeti ve bu faaliyetin ayırt edici özellikleri, bir tıbbi bilirkişi raporunun ne şekilde kaleme alınması gerektiği, bilirkişi raporunun kabul edilebilirlik ölçütleri bakımından ileri düzey bilgi sahibi olma</w:t>
            </w:r>
          </w:p>
          <w:p w:rsidR="00D10459" w:rsidRPr="003668C9" w:rsidRDefault="00D10459" w:rsidP="00D10459">
            <w:pPr>
              <w:jc w:val="left"/>
              <w:rPr>
                <w:rFonts w:ascii="Times New Roman" w:hAnsi="Times New Roman" w:cs="Times New Roman"/>
                <w:sz w:val="20"/>
                <w:szCs w:val="20"/>
              </w:rPr>
            </w:pPr>
          </w:p>
        </w:tc>
      </w:tr>
      <w:tr w:rsidR="00D10459" w:rsidRPr="003668C9" w:rsidTr="001C11CE">
        <w:trPr>
          <w:trHeight w:val="984"/>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 xml:space="preserve">Ders kapsamında hukuk ve ceza davalarında tıbbi bilirkişilik faaliyetinin ayırt edici özellikleri, bilirkişi incelemesine başvuru koşulları, bilirkişinin görevlendirilmesi, bilirkişi incelemesinin yapılması, raporun kaleme alınması ve hükümdeki yeri ile adlî tıbbın bilirkişilik faaliyetindeki yeri ayrıntılı şekilde ele alınacaktır. </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697"/>
        <w:gridCol w:w="1275"/>
        <w:gridCol w:w="1134"/>
        <w:gridCol w:w="1134"/>
      </w:tblGrid>
      <w:tr w:rsidR="001C11CE" w:rsidRPr="003668C9" w:rsidTr="007755C1">
        <w:trPr>
          <w:trHeight w:val="312"/>
        </w:trPr>
        <w:tc>
          <w:tcPr>
            <w:tcW w:w="6081"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697" w:type="dxa"/>
            <w:tcBorders>
              <w:left w:val="nil"/>
            </w:tcBorders>
            <w:shd w:val="clear" w:color="auto" w:fill="FFFFFF" w:themeFill="background1"/>
          </w:tcPr>
          <w:p w:rsidR="00A44290" w:rsidRPr="003668C9" w:rsidRDefault="00A44290" w:rsidP="00A44290">
            <w:pPr>
              <w:rPr>
                <w:rFonts w:ascii="Times New Roman" w:hAnsi="Times New Roman" w:cs="Times New Roman"/>
                <w:b/>
                <w:sz w:val="20"/>
                <w:szCs w:val="20"/>
              </w:rPr>
            </w:pPr>
            <w:r w:rsidRPr="003668C9">
              <w:rPr>
                <w:rFonts w:ascii="Times New Roman" w:hAnsi="Times New Roman" w:cs="Times New Roman"/>
                <w:sz w:val="20"/>
                <w:szCs w:val="20"/>
              </w:rPr>
              <w:t xml:space="preserve"> </w:t>
            </w:r>
            <w:r w:rsidRPr="003668C9">
              <w:rPr>
                <w:rStyle w:val="Gl"/>
                <w:rFonts w:ascii="Times New Roman" w:hAnsi="Times New Roman" w:cs="Times New Roman"/>
                <w:b w:val="0"/>
                <w:sz w:val="20"/>
                <w:szCs w:val="20"/>
              </w:rPr>
              <w:t>Sağlık hukukuna özgü bilirkişilik kavramını teorik ve pratik yönleriyle kavrayarak mesleki uzmanlık geliştirir.</w:t>
            </w:r>
          </w:p>
        </w:tc>
        <w:tc>
          <w:tcPr>
            <w:tcW w:w="1275" w:type="dxa"/>
            <w:tcBorders>
              <w:left w:val="nil"/>
            </w:tcBorders>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697" w:type="dxa"/>
            <w:tcBorders>
              <w:left w:val="nil"/>
            </w:tcBorders>
            <w:shd w:val="clear" w:color="auto" w:fill="FFFFFF" w:themeFill="background1"/>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Bilirkişi faaliyetlerinin hukuki süreçlerdeki yerini ve önemini analiz ederek sağlık uyuşmazlıklarının çözümüne katkı sunar.</w:t>
            </w:r>
          </w:p>
        </w:tc>
        <w:tc>
          <w:tcPr>
            <w:tcW w:w="1275" w:type="dxa"/>
            <w:tcBorders>
              <w:left w:val="nil"/>
            </w:tcBorders>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Tıbbi uyuşmazlıklar bağlamında bilirkişi incelemesinin kapsamını ve sınırlarını tanımlar.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Tıbbi bilirkişilik ile adli tıp uygulamaları arasındaki kurumsal ve fonksiyonel farkları ayırt eder.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Bilirkişinin etik yükümlülüklerini tanır ve mesleki etik kurallarla olan ilişkisini değerlendirebilir.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Bilirkişilik görevinin tarafsızlık, objektiflik ve gizlilik gibi temel etik ilkelerle uyumunu sağlar.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Uzman görüşü ve taraf bilirkişiliği gibi uygulamalarda ortaya çıkabilecek çıkar çatışmalarını analiz eder.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1, 13</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G</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Bilirkişinin denetlenmesi, sorumlulukları ve hesap verebilirliği konularında farkındalık geliştirir.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Görevlendirme süreci, inceleme ve raporlama aşamalarında bilirkişinin görev ve yetkilerini bilir ve uygulayabilir.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Tıbbi bilirkişi raporunun hazırlanmasında bilimsel, tarafsız ve anlaşılır bir dil kullanma becerisi kazanır.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1, 14</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Bilirkişi raporlarının mahkeme önünde savunulması ve tartışılması süreçlerine etkin şekilde katılabilir.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8, 15</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12</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Yargı kararlarını etkileyen bilirkişi raporlarını eleştirel olarak değerlendirme yetisi kazanır.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8, 11</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G</w:t>
            </w:r>
          </w:p>
        </w:tc>
      </w:tr>
      <w:tr w:rsidR="00A44290"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A44290" w:rsidRPr="003668C9" w:rsidRDefault="00A44290" w:rsidP="00A44290">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697" w:type="dxa"/>
            <w:tcBorders>
              <w:left w:val="nil"/>
            </w:tcBorders>
          </w:tcPr>
          <w:p w:rsidR="00A44290" w:rsidRPr="003668C9" w:rsidRDefault="00A44290" w:rsidP="00A44290">
            <w:pPr>
              <w:rPr>
                <w:rFonts w:ascii="Times New Roman" w:hAnsi="Times New Roman" w:cs="Times New Roman"/>
                <w:sz w:val="20"/>
                <w:szCs w:val="20"/>
              </w:rPr>
            </w:pPr>
            <w:r w:rsidRPr="003668C9">
              <w:rPr>
                <w:rStyle w:val="Gl"/>
                <w:rFonts w:ascii="Times New Roman" w:hAnsi="Times New Roman" w:cs="Times New Roman"/>
                <w:b w:val="0"/>
                <w:sz w:val="20"/>
                <w:szCs w:val="20"/>
              </w:rPr>
              <w:t>Sağlık hukukuna ilişkin teknik bilgi ve terminolojiyi hukuki bağlamda yorumlayarak bilirkişi raporlarına katkı sunabilir.</w:t>
            </w:r>
          </w:p>
        </w:tc>
        <w:tc>
          <w:tcPr>
            <w:tcW w:w="1275" w:type="dxa"/>
            <w:tcBorders>
              <w:left w:val="nil"/>
            </w:tcBorders>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 10</w:t>
            </w:r>
          </w:p>
        </w:tc>
        <w:tc>
          <w:tcPr>
            <w:tcW w:w="1134" w:type="dxa"/>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134" w:type="dxa"/>
            <w:shd w:val="clear" w:color="auto" w:fill="FFFFFF" w:themeFill="background1"/>
            <w:vAlign w:val="center"/>
          </w:tcPr>
          <w:p w:rsidR="00A44290" w:rsidRPr="003668C9" w:rsidRDefault="00A44290" w:rsidP="00A4429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0459" w:rsidRPr="003668C9" w:rsidTr="001C11CE">
        <w:trPr>
          <w:trHeight w:val="567"/>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pStyle w:val="Balk4"/>
              <w:spacing w:before="0" w:after="0"/>
              <w:jc w:val="left"/>
              <w:outlineLvl w:val="3"/>
              <w:rPr>
                <w:rFonts w:ascii="Times New Roman" w:hAnsi="Times New Roman"/>
                <w:b w:val="0"/>
                <w:sz w:val="20"/>
                <w:szCs w:val="20"/>
              </w:rPr>
            </w:pPr>
            <w:r w:rsidRPr="003668C9">
              <w:rPr>
                <w:rFonts w:ascii="Times New Roman" w:hAnsi="Times New Roman"/>
                <w:b w:val="0"/>
                <w:sz w:val="20"/>
                <w:szCs w:val="20"/>
              </w:rPr>
              <w:t xml:space="preserve">Barış Toraman, </w:t>
            </w:r>
            <w:r w:rsidRPr="003668C9">
              <w:rPr>
                <w:rFonts w:ascii="Times New Roman" w:hAnsi="Times New Roman"/>
                <w:b w:val="0"/>
                <w:i/>
                <w:iCs/>
                <w:sz w:val="20"/>
                <w:szCs w:val="20"/>
              </w:rPr>
              <w:t xml:space="preserve">Medeni Usul Hukukunda Bilirkişi İncelemesi </w:t>
            </w:r>
            <w:r w:rsidRPr="003668C9">
              <w:rPr>
                <w:rFonts w:ascii="Times New Roman" w:hAnsi="Times New Roman"/>
                <w:b w:val="0"/>
                <w:sz w:val="20"/>
                <w:szCs w:val="20"/>
              </w:rPr>
              <w:t>(1st edn, Yetkin 2017)</w:t>
            </w:r>
          </w:p>
          <w:p w:rsidR="00D10459" w:rsidRPr="003668C9" w:rsidRDefault="00D10459" w:rsidP="00D10459">
            <w:pPr>
              <w:pStyle w:val="Balk4"/>
              <w:spacing w:before="0" w:after="0"/>
              <w:jc w:val="left"/>
              <w:outlineLvl w:val="3"/>
              <w:rPr>
                <w:rFonts w:ascii="Times New Roman" w:hAnsi="Times New Roman"/>
                <w:b w:val="0"/>
                <w:sz w:val="20"/>
                <w:szCs w:val="20"/>
              </w:rPr>
            </w:pPr>
            <w:r w:rsidRPr="003668C9">
              <w:rPr>
                <w:rFonts w:ascii="Times New Roman" w:hAnsi="Times New Roman"/>
                <w:b w:val="0"/>
                <w:sz w:val="20"/>
                <w:szCs w:val="20"/>
              </w:rPr>
              <w:t xml:space="preserve">Oğuz Polat, </w:t>
            </w:r>
            <w:r w:rsidRPr="003668C9">
              <w:rPr>
                <w:rFonts w:ascii="Times New Roman" w:hAnsi="Times New Roman"/>
                <w:b w:val="0"/>
                <w:i/>
                <w:iCs/>
                <w:sz w:val="20"/>
                <w:szCs w:val="20"/>
              </w:rPr>
              <w:t xml:space="preserve">Adli Tıpta Bilirkişilik </w:t>
            </w:r>
            <w:r w:rsidRPr="003668C9">
              <w:rPr>
                <w:rFonts w:ascii="Times New Roman" w:hAnsi="Times New Roman"/>
                <w:b w:val="0"/>
                <w:sz w:val="20"/>
                <w:szCs w:val="20"/>
              </w:rPr>
              <w:t>(2nd edn, Seçkin 2020)</w:t>
            </w:r>
          </w:p>
        </w:tc>
      </w:tr>
      <w:tr w:rsidR="00D10459" w:rsidRPr="003668C9" w:rsidTr="001C11CE">
        <w:trPr>
          <w:trHeight w:val="843"/>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jc w:val="left"/>
              <w:rPr>
                <w:rFonts w:ascii="Times New Roman" w:hAnsi="Times New Roman" w:cs="Times New Roman"/>
                <w:bCs/>
                <w:sz w:val="20"/>
                <w:szCs w:val="20"/>
              </w:rPr>
            </w:pPr>
            <w:r w:rsidRPr="003668C9">
              <w:rPr>
                <w:rFonts w:ascii="Times New Roman" w:hAnsi="Times New Roman" w:cs="Times New Roman"/>
                <w:sz w:val="20"/>
                <w:szCs w:val="20"/>
              </w:rPr>
              <w:t xml:space="preserve">Gürkan Sert ve Özge Yücel </w:t>
            </w:r>
            <w:r w:rsidRPr="003668C9">
              <w:rPr>
                <w:rFonts w:ascii="Times New Roman" w:hAnsi="Times New Roman" w:cs="Times New Roman"/>
                <w:bCs/>
                <w:sz w:val="20"/>
                <w:szCs w:val="20"/>
              </w:rPr>
              <w:t xml:space="preserve">(eds), </w:t>
            </w:r>
            <w:r w:rsidRPr="003668C9">
              <w:rPr>
                <w:rFonts w:ascii="Times New Roman" w:hAnsi="Times New Roman" w:cs="Times New Roman"/>
                <w:bCs/>
                <w:i/>
                <w:iCs/>
                <w:sz w:val="20"/>
                <w:szCs w:val="20"/>
              </w:rPr>
              <w:t xml:space="preserve">Sağlık ve Tıp Hukukunda Sorumluluk ve İnsan Hakları </w:t>
            </w:r>
            <w:r w:rsidRPr="003668C9">
              <w:rPr>
                <w:rFonts w:ascii="Times New Roman" w:hAnsi="Times New Roman" w:cs="Times New Roman"/>
                <w:bCs/>
                <w:sz w:val="20"/>
                <w:szCs w:val="20"/>
              </w:rPr>
              <w:t>(2nd ed, Seçkin 2021)</w:t>
            </w:r>
          </w:p>
          <w:p w:rsidR="00D10459" w:rsidRPr="003668C9" w:rsidRDefault="00D10459" w:rsidP="00D10459">
            <w:pPr>
              <w:jc w:val="left"/>
              <w:rPr>
                <w:rFonts w:ascii="Times New Roman" w:hAnsi="Times New Roman" w:cs="Times New Roman"/>
                <w:bCs/>
                <w:sz w:val="20"/>
                <w:szCs w:val="20"/>
              </w:rPr>
            </w:pPr>
            <w:r w:rsidRPr="003668C9">
              <w:rPr>
                <w:rFonts w:ascii="Times New Roman" w:hAnsi="Times New Roman" w:cs="Times New Roman"/>
                <w:bCs/>
                <w:sz w:val="20"/>
                <w:szCs w:val="20"/>
              </w:rPr>
              <w:t xml:space="preserve">Hasan Tahsin Gökcan, </w:t>
            </w:r>
            <w:r w:rsidRPr="003668C9">
              <w:rPr>
                <w:rFonts w:ascii="Times New Roman" w:hAnsi="Times New Roman" w:cs="Times New Roman"/>
                <w:bCs/>
                <w:i/>
                <w:iCs/>
                <w:sz w:val="20"/>
                <w:szCs w:val="20"/>
              </w:rPr>
              <w:t>Tıbbi Müdahaleden Doğan Hukuki ve Cezai Sorumluluk (</w:t>
            </w:r>
            <w:r w:rsidRPr="003668C9">
              <w:rPr>
                <w:rFonts w:ascii="Times New Roman" w:hAnsi="Times New Roman" w:cs="Times New Roman"/>
                <w:bCs/>
                <w:sz w:val="20"/>
                <w:szCs w:val="20"/>
              </w:rPr>
              <w:t>3rd edn, Seçkin 2017)</w:t>
            </w:r>
          </w:p>
          <w:p w:rsidR="00D10459" w:rsidRPr="003668C9" w:rsidRDefault="00D10459" w:rsidP="00D10459">
            <w:pPr>
              <w:jc w:val="left"/>
              <w:rPr>
                <w:rFonts w:ascii="Times New Roman" w:hAnsi="Times New Roman" w:cs="Times New Roman"/>
                <w:sz w:val="20"/>
                <w:szCs w:val="20"/>
              </w:rPr>
            </w:pPr>
          </w:p>
        </w:tc>
      </w:tr>
      <w:tr w:rsidR="00D10459" w:rsidRPr="003668C9" w:rsidTr="001C11CE">
        <w:trPr>
          <w:trHeight w:val="567"/>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sz w:val="20"/>
                <w:szCs w:val="20"/>
              </w:rPr>
              <w:t>Temeller; Bilirkişi incelemesi, bilirkişi ve bilirkişilik kavramları, tıbbi bilirkişilik kavramı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sz w:val="20"/>
                <w:szCs w:val="20"/>
              </w:rPr>
              <w:t xml:space="preserve">Temeller; Bilirkişilik faaliyetinin kurumsal yapısı, Adli tıbbın bu yapıda yeri  </w:t>
            </w:r>
          </w:p>
        </w:tc>
      </w:tr>
      <w:tr w:rsidR="00D10459"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sz w:val="20"/>
                <w:szCs w:val="20"/>
              </w:rPr>
              <w:t xml:space="preserve">İspat ve bilirkişi incelemesinin ispat faaliyetindeki yeri </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sz w:val="20"/>
                <w:szCs w:val="20"/>
              </w:rPr>
              <w:t>Sağlık hukuku kaynaklı uyuşmazlıklarda uzman görüşü (taraf bilirkişiliği)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sz w:val="20"/>
                <w:szCs w:val="20"/>
              </w:rPr>
              <w:t>Tıbbi bilirkişi incelemesinin konusu – 1</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bCs/>
                <w:sz w:val="20"/>
                <w:szCs w:val="20"/>
              </w:rPr>
            </w:pPr>
            <w:r w:rsidRPr="003668C9">
              <w:rPr>
                <w:rFonts w:ascii="Times New Roman" w:hAnsi="Times New Roman" w:cs="Times New Roman"/>
                <w:sz w:val="20"/>
                <w:szCs w:val="20"/>
              </w:rPr>
              <w:t>Tıbbi bilirkişi incelemesinin konusu – 2</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bCs/>
                <w:sz w:val="20"/>
                <w:szCs w:val="20"/>
              </w:rPr>
              <w:t xml:space="preserve">Bilirkişinin tâbi olduğu etik kurallar ve diğer ödevler; mesleki etik kurallar ile ilişkisi </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D10459"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sz w:val="20"/>
                <w:szCs w:val="20"/>
              </w:rPr>
              <w:t>Bilirkişinin görevlendirilmesi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sz w:val="20"/>
                <w:szCs w:val="20"/>
              </w:rPr>
              <w:t xml:space="preserve">Bilirkişi incelemesi – Ön inceleme; görev ve yetkiler </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bCs/>
                <w:sz w:val="20"/>
                <w:szCs w:val="20"/>
              </w:rPr>
            </w:pPr>
            <w:r w:rsidRPr="003668C9">
              <w:rPr>
                <w:rFonts w:ascii="Times New Roman" w:hAnsi="Times New Roman" w:cs="Times New Roman"/>
                <w:bCs/>
                <w:sz w:val="20"/>
                <w:szCs w:val="20"/>
              </w:rPr>
              <w:t xml:space="preserve">Bilirkişi incelemesi – İnceleme;  görev ve yetkiler  </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sz w:val="20"/>
                <w:szCs w:val="20"/>
              </w:rPr>
              <w:t xml:space="preserve">Bilirkişi raporunun hazırlanması ve mahkemeye sunulması </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bCs/>
                <w:sz w:val="20"/>
                <w:szCs w:val="20"/>
              </w:rPr>
              <w:t>Bilirkişi raporunun tartışılması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hAnsi="Times New Roman" w:cs="Times New Roman"/>
                <w:sz w:val="20"/>
                <w:szCs w:val="20"/>
              </w:rPr>
            </w:pPr>
            <w:r w:rsidRPr="003668C9">
              <w:rPr>
                <w:rFonts w:ascii="Times New Roman" w:hAnsi="Times New Roman" w:cs="Times New Roman"/>
                <w:sz w:val="20"/>
                <w:szCs w:val="20"/>
              </w:rPr>
              <w:t>Bilirkişi raporunun değerlendirilmesi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D10459" w:rsidRPr="003668C9" w:rsidRDefault="00D10459" w:rsidP="00D10459">
            <w:pPr>
              <w:rPr>
                <w:rFonts w:ascii="Times New Roman" w:hAnsi="Times New Roman" w:cs="Times New Roman"/>
                <w:sz w:val="20"/>
                <w:szCs w:val="20"/>
              </w:rPr>
            </w:pPr>
          </w:p>
        </w:tc>
      </w:tr>
      <w:tr w:rsidR="00D10459"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lastRenderedPageBreak/>
              <w:t>Yarıyıl sonu sınavı</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D10459" w:rsidP="001C11CE">
            <w:pPr>
              <w:jc w:val="center"/>
              <w:rPr>
                <w:rFonts w:ascii="Times New Roman" w:hAnsi="Times New Roman" w:cs="Times New Roman"/>
                <w:b/>
                <w:sz w:val="20"/>
                <w:szCs w:val="20"/>
              </w:rPr>
            </w:pPr>
            <w:r w:rsidRPr="003668C9">
              <w:rPr>
                <w:rFonts w:ascii="Times New Roman" w:hAnsi="Times New Roman" w:cs="Times New Roman"/>
                <w:b/>
                <w:sz w:val="20"/>
                <w:szCs w:val="20"/>
              </w:rPr>
              <w:t>%60</w:t>
            </w:r>
          </w:p>
        </w:tc>
      </w:tr>
      <w:tr w:rsidR="001C11CE" w:rsidRPr="003668C9" w:rsidTr="001C11CE">
        <w:trPr>
          <w:trHeight w:val="369"/>
        </w:trPr>
        <w:sdt>
          <w:sdtPr>
            <w:rPr>
              <w:rFonts w:ascii="Times New Roman" w:hAnsi="Times New Roman" w:cs="Times New Roman"/>
              <w:sz w:val="20"/>
              <w:szCs w:val="20"/>
            </w:rPr>
            <w:id w:val="-197163292"/>
            <w:placeholder>
              <w:docPart w:val="633A8FC6B5E54322A587D873AB47966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A44290"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4290" w:rsidRPr="003668C9" w:rsidRDefault="00A44290"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44290" w:rsidRPr="003668C9" w:rsidRDefault="00A44290" w:rsidP="007755C1">
            <w:pPr>
              <w:pStyle w:val="NormalWeb"/>
              <w:spacing w:before="0" w:beforeAutospacing="0" w:after="0" w:afterAutospacing="0"/>
              <w:rPr>
                <w:sz w:val="20"/>
                <w:szCs w:val="20"/>
              </w:rPr>
            </w:pPr>
            <w:r w:rsidRPr="003668C9">
              <w:rPr>
                <w:rStyle w:val="citation-685"/>
                <w:sz w:val="20"/>
                <w:szCs w:val="20"/>
              </w:rPr>
              <w:t>Sağlık hukukuna özgü bilirkişilik kavramını, yasal dayanaklarını ve tıbbi uyuşmazlıklardaki rolünü teorik düzeyde açıklar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44290" w:rsidRPr="003668C9" w:rsidRDefault="00A44290"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A44290"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4290" w:rsidRPr="003668C9" w:rsidRDefault="00A44290"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44290" w:rsidRPr="003668C9" w:rsidRDefault="00A44290" w:rsidP="007755C1">
            <w:pPr>
              <w:pStyle w:val="NormalWeb"/>
              <w:spacing w:before="0" w:beforeAutospacing="0" w:after="0" w:afterAutospacing="0"/>
              <w:rPr>
                <w:sz w:val="20"/>
                <w:szCs w:val="20"/>
              </w:rPr>
            </w:pPr>
            <w:r w:rsidRPr="003668C9">
              <w:rPr>
                <w:rStyle w:val="citation-684"/>
                <w:sz w:val="20"/>
                <w:szCs w:val="20"/>
              </w:rPr>
              <w:t>Bilirkişi faaliyetlerinin hukuki süreçlerdeki yerini ve uyuşmazlıkların çözümündeki belirleyici etkisini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44290" w:rsidRPr="003668C9" w:rsidRDefault="00A44290"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A44290"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4290" w:rsidRPr="003668C9" w:rsidRDefault="00A44290"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44290" w:rsidRPr="003668C9" w:rsidRDefault="00A44290" w:rsidP="007755C1">
            <w:pPr>
              <w:pStyle w:val="NormalWeb"/>
              <w:spacing w:before="0" w:beforeAutospacing="0" w:after="0" w:afterAutospacing="0"/>
              <w:rPr>
                <w:sz w:val="20"/>
                <w:szCs w:val="20"/>
              </w:rPr>
            </w:pPr>
            <w:r w:rsidRPr="003668C9">
              <w:rPr>
                <w:rStyle w:val="citation-683"/>
                <w:sz w:val="20"/>
                <w:szCs w:val="20"/>
              </w:rPr>
              <w:t>Tıbbi bilirkişi incelemesinin teknik kapsamını, sınırlarını ve adli tıp uygulamalarıyla olan farklarını ayırt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44290" w:rsidRPr="003668C9" w:rsidRDefault="00A44290"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A44290"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4290" w:rsidRPr="003668C9" w:rsidRDefault="00A44290"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44290" w:rsidRPr="003668C9" w:rsidRDefault="00A44290" w:rsidP="007755C1">
            <w:pPr>
              <w:pStyle w:val="NormalWeb"/>
              <w:spacing w:before="0" w:beforeAutospacing="0" w:after="0" w:afterAutospacing="0"/>
              <w:rPr>
                <w:sz w:val="20"/>
                <w:szCs w:val="20"/>
              </w:rPr>
            </w:pPr>
            <w:r w:rsidRPr="003668C9">
              <w:rPr>
                <w:rStyle w:val="citation-682"/>
                <w:sz w:val="20"/>
                <w:szCs w:val="20"/>
              </w:rPr>
              <w:t>Bilirkişilik görevini tarafsızlık, objektiflik, gizlilik ve mesleki etik ilkeler çerçevesinde yürütür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44290" w:rsidRPr="003668C9" w:rsidRDefault="00A44290"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A44290"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4290" w:rsidRPr="003668C9" w:rsidRDefault="00A44290"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44290" w:rsidRPr="003668C9" w:rsidRDefault="00A44290" w:rsidP="007755C1">
            <w:pPr>
              <w:pStyle w:val="NormalWeb"/>
              <w:spacing w:before="0" w:beforeAutospacing="0" w:after="0" w:afterAutospacing="0"/>
              <w:rPr>
                <w:sz w:val="20"/>
                <w:szCs w:val="20"/>
              </w:rPr>
            </w:pPr>
            <w:r w:rsidRPr="003668C9">
              <w:rPr>
                <w:rStyle w:val="citation-681"/>
                <w:sz w:val="20"/>
                <w:szCs w:val="20"/>
              </w:rPr>
              <w:t>Uzman görüşü ve taraf bilirkişiliği süreçlerinde ortaya çıkabilecek çıkar çatışmalarını saptar ve yönetir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44290" w:rsidRPr="003668C9" w:rsidRDefault="00A44290"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A44290"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4290" w:rsidRPr="003668C9" w:rsidRDefault="00A44290"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44290" w:rsidRPr="003668C9" w:rsidRDefault="00A44290" w:rsidP="007755C1">
            <w:pPr>
              <w:pStyle w:val="NormalWeb"/>
              <w:spacing w:before="0" w:beforeAutospacing="0" w:after="0" w:afterAutospacing="0"/>
              <w:rPr>
                <w:sz w:val="20"/>
                <w:szCs w:val="20"/>
              </w:rPr>
            </w:pPr>
            <w:r w:rsidRPr="003668C9">
              <w:rPr>
                <w:rStyle w:val="citation-680"/>
                <w:sz w:val="20"/>
                <w:szCs w:val="20"/>
              </w:rPr>
              <w:t>Bilirkişinin görevlendirme, inceleme ve mahkemeye raporlama aşamalarındaki yetki ve sorumluluklarını uygular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44290" w:rsidRPr="003668C9" w:rsidRDefault="00A44290"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A44290"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4290" w:rsidRPr="003668C9" w:rsidRDefault="00A44290"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44290" w:rsidRPr="003668C9" w:rsidRDefault="00A44290" w:rsidP="007755C1">
            <w:pPr>
              <w:pStyle w:val="NormalWeb"/>
              <w:spacing w:before="0" w:beforeAutospacing="0" w:after="0" w:afterAutospacing="0"/>
              <w:rPr>
                <w:sz w:val="20"/>
                <w:szCs w:val="20"/>
              </w:rPr>
            </w:pPr>
            <w:r w:rsidRPr="003668C9">
              <w:rPr>
                <w:rStyle w:val="citation-679"/>
                <w:sz w:val="20"/>
                <w:szCs w:val="20"/>
              </w:rPr>
              <w:t>Tıbbi bulguları bilimsel, tarafsız ve hukukçuların anlayabileceği netlikte bir dille raporlaştırma becerisi sergiler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44290" w:rsidRPr="003668C9" w:rsidRDefault="00A44290"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A44290"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4290" w:rsidRPr="003668C9" w:rsidRDefault="00A44290"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44290" w:rsidRPr="003668C9" w:rsidRDefault="00A44290" w:rsidP="007755C1">
            <w:pPr>
              <w:pStyle w:val="NormalWeb"/>
              <w:spacing w:before="0" w:beforeAutospacing="0" w:after="0" w:afterAutospacing="0"/>
              <w:rPr>
                <w:sz w:val="20"/>
                <w:szCs w:val="20"/>
              </w:rPr>
            </w:pPr>
            <w:r w:rsidRPr="003668C9">
              <w:rPr>
                <w:rStyle w:val="citation-678"/>
                <w:sz w:val="20"/>
                <w:szCs w:val="20"/>
              </w:rPr>
              <w:t>Bilirkişinin hukuki ve cezai sorumluluğu ile raporların denetlenmesi ve hesap verebilirlik mekanizmalarını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44290" w:rsidRPr="003668C9" w:rsidRDefault="00A44290"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A44290"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4290" w:rsidRPr="003668C9" w:rsidRDefault="00A44290"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44290" w:rsidRPr="003668C9" w:rsidRDefault="00A44290" w:rsidP="007755C1">
            <w:pPr>
              <w:pStyle w:val="NormalWeb"/>
              <w:spacing w:before="0" w:beforeAutospacing="0" w:after="0" w:afterAutospacing="0"/>
              <w:rPr>
                <w:sz w:val="20"/>
                <w:szCs w:val="20"/>
              </w:rPr>
            </w:pPr>
            <w:r w:rsidRPr="003668C9">
              <w:rPr>
                <w:rStyle w:val="citation-677"/>
                <w:sz w:val="20"/>
                <w:szCs w:val="20"/>
              </w:rPr>
              <w:t>Hazırlanan raporların mahkeme huzurunda savunulması ve teknik itirazların yanıtlanması süreçlerine etkin katılım sağlar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44290" w:rsidRPr="003668C9" w:rsidRDefault="00A44290"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A44290"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44290" w:rsidRPr="003668C9" w:rsidRDefault="00A44290"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44290" w:rsidRPr="003668C9" w:rsidRDefault="00A44290" w:rsidP="007755C1">
            <w:pPr>
              <w:pStyle w:val="NormalWeb"/>
              <w:spacing w:before="0" w:beforeAutospacing="0" w:after="0" w:afterAutospacing="0"/>
              <w:rPr>
                <w:sz w:val="20"/>
                <w:szCs w:val="20"/>
              </w:rPr>
            </w:pPr>
            <w:r w:rsidRPr="003668C9">
              <w:rPr>
                <w:rStyle w:val="citation-676"/>
                <w:sz w:val="20"/>
                <w:szCs w:val="20"/>
              </w:rPr>
              <w:t>Mevcut yargı kararlarını ve bu kararlara dayanak teşkil eden bilirkişi raporlarını hukuki ve teknik açıdan eleştirel olarak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44290" w:rsidRPr="003668C9" w:rsidRDefault="00A44290" w:rsidP="007755C1">
            <w:pPr>
              <w:spacing w:after="0" w:line="240" w:lineRule="auto"/>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983734" w:rsidP="001C11CE">
            <w:pPr>
              <w:jc w:val="center"/>
              <w:rPr>
                <w:rFonts w:ascii="Times New Roman" w:hAnsi="Times New Roman" w:cs="Times New Roman"/>
                <w:sz w:val="20"/>
                <w:szCs w:val="20"/>
              </w:rPr>
            </w:pPr>
            <w:r w:rsidRPr="003668C9">
              <w:rPr>
                <w:rFonts w:ascii="Times New Roman" w:eastAsia="Calibri" w:hAnsi="Times New Roman" w:cs="Times New Roman"/>
                <w:sz w:val="20"/>
                <w:szCs w:val="20"/>
              </w:rPr>
              <w:t>DOÇ.DR.</w:t>
            </w:r>
            <w:r w:rsidR="00D10459" w:rsidRPr="003668C9">
              <w:rPr>
                <w:rFonts w:ascii="Times New Roman" w:eastAsia="Calibri" w:hAnsi="Times New Roman" w:cs="Times New Roman"/>
                <w:sz w:val="20"/>
                <w:szCs w:val="20"/>
              </w:rPr>
              <w:t xml:space="preserve"> BARIŞ TORAMAN</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7755C1" w:rsidRDefault="001C11CE" w:rsidP="00AA5CBD">
      <w:pPr>
        <w:spacing w:after="0" w:line="240" w:lineRule="auto"/>
        <w:outlineLvl w:val="0"/>
        <w:rPr>
          <w:rFonts w:ascii="Times New Roman" w:hAnsi="Times New Roman" w:cs="Times New Roman"/>
        </w:rPr>
      </w:pP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drawing>
          <wp:anchor distT="0" distB="0" distL="0" distR="0" simplePos="0" relativeHeight="251664384"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7755C1" w:rsidRDefault="001C11CE" w:rsidP="001C11CE">
      <w:pPr>
        <w:widowControl w:val="0"/>
        <w:autoSpaceDE w:val="0"/>
        <w:autoSpaceDN w:val="0"/>
        <w:spacing w:after="20" w:line="240" w:lineRule="auto"/>
        <w:ind w:right="1"/>
        <w:jc w:val="center"/>
        <w:rPr>
          <w:rFonts w:ascii="Times New Roman" w:hAnsi="Times New Roman" w:cs="Times New Roman"/>
          <w:b/>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D10459" w:rsidRPr="003668C9" w:rsidTr="007755C1">
        <w:trPr>
          <w:trHeight w:val="397"/>
        </w:trPr>
        <w:tc>
          <w:tcPr>
            <w:tcW w:w="6506" w:type="dxa"/>
            <w:shd w:val="clear" w:color="auto" w:fill="auto"/>
            <w:vAlign w:val="center"/>
          </w:tcPr>
          <w:p w:rsidR="00D10459" w:rsidRPr="003668C9" w:rsidRDefault="00D10459" w:rsidP="007755C1">
            <w:pPr>
              <w:jc w:val="center"/>
              <w:outlineLvl w:val="0"/>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HUKUK YARGISI BAKIMINDAN SAĞLIK HİZMET SUNUMUNDAN KAYNAKLI UYUŞMAZLIKLAR</w:t>
            </w:r>
          </w:p>
        </w:tc>
        <w:tc>
          <w:tcPr>
            <w:tcW w:w="3118" w:type="dxa"/>
            <w:vAlign w:val="center"/>
          </w:tcPr>
          <w:p w:rsidR="00D10459" w:rsidRPr="003668C9" w:rsidRDefault="00D10459" w:rsidP="007755C1">
            <w:pPr>
              <w:jc w:val="center"/>
              <w:rPr>
                <w:rFonts w:ascii="Times New Roman" w:hAnsi="Times New Roman" w:cs="Times New Roman"/>
                <w:sz w:val="20"/>
                <w:szCs w:val="20"/>
              </w:rPr>
            </w:pPr>
            <w:r w:rsidRPr="003668C9">
              <w:rPr>
                <w:rFonts w:ascii="Times New Roman" w:hAnsi="Times New Roman" w:cs="Times New Roman"/>
                <w:sz w:val="20"/>
                <w:szCs w:val="20"/>
              </w:rPr>
              <w:t>523703203</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7755C1" w:rsidP="001C11C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1C11CE" w:rsidRPr="003668C9" w:rsidRDefault="007755C1" w:rsidP="001C11CE">
            <w:pPr>
              <w:jc w:val="center"/>
              <w:rPr>
                <w:rFonts w:ascii="Times New Roman" w:hAnsi="Times New Roman" w:cs="Times New Roman"/>
                <w:sz w:val="20"/>
                <w:szCs w:val="20"/>
              </w:rPr>
            </w:pPr>
            <w:r>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D10459"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D10459" w:rsidRPr="003668C9" w:rsidTr="001C11CE">
        <w:trPr>
          <w:trHeight w:val="1012"/>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AF5F0"/>
                <w:lang w:eastAsia="tr-TR"/>
              </w:rPr>
              <w:t>Güncel hukuki sorunların başında gelen sağlık hukukundan doğan uyuşmazlıklarda doğaldır ki ilk çözüm yolu olarak karşımıza yargı çıkmaktadır. Bilhassa tıbbi uygulama hatalarında tazminat davalarına eşlik eden ceza yargılaması da sıkça rastlanan bir gerçektir.</w:t>
            </w:r>
            <w:r w:rsidRPr="003668C9">
              <w:rPr>
                <w:rFonts w:ascii="Times New Roman" w:eastAsia="Times New Roman" w:hAnsi="Times New Roman" w:cs="Times New Roman"/>
                <w:sz w:val="20"/>
                <w:szCs w:val="20"/>
                <w:lang w:eastAsia="tr-TR"/>
              </w:rPr>
              <w:br/>
            </w:r>
            <w:r w:rsidRPr="003668C9">
              <w:rPr>
                <w:rFonts w:ascii="Times New Roman" w:eastAsia="Times New Roman" w:hAnsi="Times New Roman" w:cs="Times New Roman"/>
                <w:sz w:val="20"/>
                <w:szCs w:val="20"/>
                <w:shd w:val="clear" w:color="auto" w:fill="FAF5F0"/>
                <w:lang w:eastAsia="tr-TR"/>
              </w:rPr>
              <w:t>Ancak günümüzde elverişli olma koşuluyla tahkim, arabuluculuk, uzlaştırma veya med-arb süreçlerinin işletilmesiyle, uyuşmazlıkları taraflar arasında çözüme ulaştırmak mümkündür ve avantajlarından dolayı bunlar giderek tercih edilen çözüm yolları olmaya başlamıştır.</w:t>
            </w:r>
            <w:r w:rsidRPr="003668C9">
              <w:rPr>
                <w:rFonts w:ascii="Times New Roman" w:eastAsia="Times New Roman" w:hAnsi="Times New Roman" w:cs="Times New Roman"/>
                <w:sz w:val="20"/>
                <w:szCs w:val="20"/>
                <w:lang w:eastAsia="tr-TR"/>
              </w:rPr>
              <w:br/>
            </w:r>
            <w:r w:rsidRPr="003668C9">
              <w:rPr>
                <w:rFonts w:ascii="Times New Roman" w:eastAsia="Times New Roman" w:hAnsi="Times New Roman" w:cs="Times New Roman"/>
                <w:sz w:val="20"/>
                <w:szCs w:val="20"/>
                <w:shd w:val="clear" w:color="auto" w:fill="FAF5F0"/>
                <w:lang w:eastAsia="tr-TR"/>
              </w:rPr>
              <w:t>sağlık hukukundan doğan farklı uyuşmazlıklar yönünden gerekse alternatif çözüm yolları yönünden konu incelenecek; tazminat ve ceza davaları ile arabuluculuk arasında bağlantı kurularak sağlık hukuku alanında uyuşmazlık çözümüne bütüncül bakış açısıyla yaklaşılacaktır..</w:t>
            </w:r>
          </w:p>
        </w:tc>
      </w:tr>
      <w:tr w:rsidR="00D10459" w:rsidRPr="003668C9" w:rsidTr="007755C1">
        <w:trPr>
          <w:trHeight w:val="567"/>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bCs/>
                <w:sz w:val="20"/>
                <w:szCs w:val="20"/>
                <w:lang w:eastAsia="tr-TR"/>
              </w:rPr>
              <w:t xml:space="preserve">Sağlık hizmeti sunumundan kaynaklanan uyuşmazlıklar/şikayet yada usulsüzlüklerin hukuk yargısı çerçevesinde değerlendirmek. </w:t>
            </w:r>
          </w:p>
          <w:p w:rsidR="00D10459" w:rsidRPr="003668C9" w:rsidRDefault="00D10459" w:rsidP="00D10459">
            <w:pPr>
              <w:rPr>
                <w:rFonts w:ascii="Times New Roman"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697"/>
        <w:gridCol w:w="1134"/>
        <w:gridCol w:w="1134"/>
        <w:gridCol w:w="1275"/>
      </w:tblGrid>
      <w:tr w:rsidR="001C11CE" w:rsidRPr="003668C9" w:rsidTr="007755C1">
        <w:trPr>
          <w:trHeight w:val="312"/>
        </w:trPr>
        <w:tc>
          <w:tcPr>
            <w:tcW w:w="6081"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697" w:type="dxa"/>
            <w:tcBorders>
              <w:left w:val="nil"/>
            </w:tcBorders>
            <w:shd w:val="clear" w:color="auto" w:fill="FFFFFF" w:themeFill="background1"/>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Tıbbi sorumluluk davalarının temel kavramlarını ve sistematik yapısını anlayarak sağlık hukukunda uzmanlaşır.</w:t>
            </w:r>
          </w:p>
        </w:tc>
        <w:tc>
          <w:tcPr>
            <w:tcW w:w="1134" w:type="dxa"/>
            <w:tcBorders>
              <w:left w:val="nil"/>
            </w:tcBorders>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697" w:type="dxa"/>
            <w:tcBorders>
              <w:left w:val="nil"/>
            </w:tcBorders>
            <w:shd w:val="clear" w:color="auto" w:fill="FFFFFF" w:themeFill="background1"/>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Mahkemelerin görev ve yetkisi bağlamında yargılamanın usulü esaslarını kavrar.</w:t>
            </w:r>
          </w:p>
        </w:tc>
        <w:tc>
          <w:tcPr>
            <w:tcW w:w="1134" w:type="dxa"/>
            <w:tcBorders>
              <w:left w:val="nil"/>
            </w:tcBorders>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Tıbbi müdahaleden doğan uyuşmazlıklarda dava türlerini ve bu türlerin hukuki sonuçlarını analiz edebilir.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Tıbbi davalarda tarafların sıfatı, ehliyeti ve dava takip yetkisi gibi usul hukuku ilkelerini sağlık hukuku bağlamında yorumlayabilir.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Dava arkadaşlığı, davaların birleşmesi gibi kurumsal işleyişleri tıbbi uyuşmazlıklarla ilişkilendirerek analiz eder.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İhbar, müdahale ve rücu ilişkileri kapsamında taraf ilişkilerinin çok yönlü yapısını değerlendirebilir.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İspat yükü, ispat ölçütü ve delil kullanımı gibi unsurlar aracılığıyla tıbbi sorumluluk davalarında delil değerlendirme yetisi geliştirir.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Dolaylı ispat ve karine kavramlarını tıbbi uygulamalarla bağlantılı olarak yorumlayabilir.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9</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Tıbbi sorumluluk davalarında uzman görüşü ve bilirkişi raporunun ispat sürecindeki yerini analiz eder.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8, 13</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G</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Geçici hukuki koruma tedbirlerinin (ihtiyati tedbir, delil tespiti vb.) tıbbi uyuşmazlıklarda nasıl uygulanacağını açıklar.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Tıbbi müdahale, hata, zarar ve nedensellik bağı gibi temel kavramları hukuki sorumluluk çerçevesinde değerlendirir.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Hekim, hasta ve kurum ilişkilerinin hukuki yönlerini dava süreci bağlamında bütüncül biçimde analiz edebilir.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8, 15</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r w:rsidR="00825C5D"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25C5D" w:rsidRPr="003668C9" w:rsidRDefault="00825C5D" w:rsidP="00825C5D">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697" w:type="dxa"/>
            <w:tcBorders>
              <w:left w:val="nil"/>
            </w:tcBorders>
          </w:tcPr>
          <w:p w:rsidR="00825C5D" w:rsidRPr="003668C9" w:rsidRDefault="00825C5D" w:rsidP="00825C5D">
            <w:pPr>
              <w:spacing w:before="100" w:beforeAutospacing="1" w:after="100" w:afterAutospacing="1"/>
              <w:rPr>
                <w:rFonts w:ascii="Times New Roman" w:hAnsi="Times New Roman" w:cs="Times New Roman"/>
                <w:sz w:val="20"/>
                <w:szCs w:val="20"/>
              </w:rPr>
            </w:pPr>
            <w:r w:rsidRPr="003668C9">
              <w:rPr>
                <w:rStyle w:val="Gl"/>
                <w:rFonts w:ascii="Times New Roman" w:hAnsi="Times New Roman" w:cs="Times New Roman"/>
                <w:b w:val="0"/>
                <w:sz w:val="20"/>
                <w:szCs w:val="20"/>
              </w:rPr>
              <w:t>Sağlık hizmet sunumundaki hatalardan kaynaklı uyuşmazlıkların hukuki çözüm yollarını sistematik olarak ortaya koyar.</w:t>
            </w:r>
          </w:p>
        </w:tc>
        <w:tc>
          <w:tcPr>
            <w:tcW w:w="1134" w:type="dxa"/>
            <w:tcBorders>
              <w:left w:val="nil"/>
            </w:tcBorders>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825C5D" w:rsidRPr="003668C9" w:rsidRDefault="00825C5D" w:rsidP="00825C5D">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0459" w:rsidRPr="003668C9" w:rsidTr="001C11CE">
        <w:trPr>
          <w:trHeight w:val="567"/>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keepNext/>
              <w:pBdr>
                <w:top w:val="single" w:sz="2" w:space="0" w:color="E5E7EB"/>
                <w:left w:val="single" w:sz="2" w:space="0" w:color="E5E7EB"/>
                <w:bottom w:val="single" w:sz="2" w:space="0" w:color="E5E7EB"/>
                <w:right w:val="single" w:sz="2" w:space="0" w:color="E5E7EB"/>
              </w:pBdr>
              <w:shd w:val="clear" w:color="auto" w:fill="FFFFFF"/>
              <w:outlineLvl w:val="0"/>
              <w:rPr>
                <w:rFonts w:ascii="Times New Roman" w:eastAsia="Times New Roman" w:hAnsi="Times New Roman" w:cs="Times New Roman"/>
                <w:kern w:val="32"/>
                <w:sz w:val="20"/>
                <w:szCs w:val="20"/>
                <w:lang w:eastAsia="tr-TR"/>
              </w:rPr>
            </w:pPr>
            <w:r w:rsidRPr="003668C9">
              <w:rPr>
                <w:rFonts w:ascii="Times New Roman" w:eastAsia="Times New Roman" w:hAnsi="Times New Roman" w:cs="Times New Roman"/>
                <w:kern w:val="32"/>
                <w:sz w:val="20"/>
                <w:szCs w:val="20"/>
                <w:bdr w:val="single" w:sz="2" w:space="0" w:color="E5E7EB" w:frame="1"/>
                <w:lang w:eastAsia="tr-TR"/>
              </w:rPr>
              <w:t>Prof. Dr. Selami Demirkol</w:t>
            </w:r>
            <w:r w:rsidRPr="003668C9">
              <w:rPr>
                <w:rFonts w:ascii="Times New Roman" w:eastAsia="Times New Roman" w:hAnsi="Times New Roman" w:cs="Times New Roman"/>
                <w:kern w:val="32"/>
                <w:sz w:val="20"/>
                <w:szCs w:val="20"/>
                <w:lang w:eastAsia="tr-TR"/>
              </w:rPr>
              <w:t xml:space="preserve"> , İdare Aleyhine Açılan Sağlık Hizmeti Sunumundan Kaynaklı Tam Yargı (Tazminat) Davaları,</w:t>
            </w:r>
            <w:r w:rsidRPr="003668C9">
              <w:rPr>
                <w:rFonts w:ascii="Times New Roman" w:eastAsia="Times New Roman" w:hAnsi="Times New Roman" w:cs="Times New Roman"/>
                <w:b/>
                <w:bCs/>
                <w:i/>
                <w:kern w:val="32"/>
                <w:sz w:val="20"/>
                <w:szCs w:val="20"/>
                <w:lang w:eastAsia="tr-TR"/>
              </w:rPr>
              <w:t xml:space="preserve"> Şubat 2021</w:t>
            </w:r>
          </w:p>
          <w:p w:rsidR="00D10459" w:rsidRPr="003668C9" w:rsidRDefault="00D10459" w:rsidP="00D10459">
            <w:pPr>
              <w:outlineLvl w:val="3"/>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bCs/>
                <w:sz w:val="20"/>
                <w:szCs w:val="20"/>
                <w:lang w:eastAsia="tr-TR"/>
              </w:rPr>
              <w:t xml:space="preserve"> </w:t>
            </w:r>
          </w:p>
        </w:tc>
      </w:tr>
      <w:tr w:rsidR="00D10459" w:rsidRPr="003668C9" w:rsidTr="001C11CE">
        <w:trPr>
          <w:trHeight w:val="843"/>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9D3D0A" w:rsidP="00D10459">
            <w:pPr>
              <w:keepNext/>
              <w:shd w:val="clear" w:color="auto" w:fill="FFFFFF"/>
              <w:outlineLvl w:val="0"/>
              <w:rPr>
                <w:rFonts w:ascii="Times New Roman" w:eastAsia="Times New Roman" w:hAnsi="Times New Roman" w:cs="Times New Roman"/>
                <w:bCs/>
                <w:spacing w:val="1"/>
                <w:kern w:val="32"/>
                <w:sz w:val="20"/>
                <w:szCs w:val="20"/>
                <w:lang w:eastAsia="tr-TR"/>
              </w:rPr>
            </w:pPr>
            <w:hyperlink r:id="rId33" w:history="1">
              <w:r w:rsidR="00D10459" w:rsidRPr="003668C9">
                <w:rPr>
                  <w:rFonts w:ascii="Times New Roman" w:eastAsia="Times New Roman" w:hAnsi="Times New Roman" w:cs="Times New Roman"/>
                  <w:bCs/>
                  <w:kern w:val="32"/>
                  <w:sz w:val="20"/>
                  <w:szCs w:val="20"/>
                  <w:shd w:val="clear" w:color="auto" w:fill="FFFFFF"/>
                  <w:lang w:eastAsia="tr-TR"/>
                </w:rPr>
                <w:t>Ümit Erdem</w:t>
              </w:r>
            </w:hyperlink>
            <w:r w:rsidR="00D10459" w:rsidRPr="003668C9">
              <w:rPr>
                <w:rFonts w:ascii="Times New Roman" w:eastAsia="Times New Roman" w:hAnsi="Times New Roman" w:cs="Times New Roman"/>
                <w:bCs/>
                <w:spacing w:val="-2"/>
                <w:kern w:val="32"/>
                <w:sz w:val="20"/>
                <w:szCs w:val="20"/>
                <w:lang w:eastAsia="tr-TR"/>
              </w:rPr>
              <w:t xml:space="preserve"> Sağlık Hizmetlerinde İdarenin Tazminat Sorumluluğu </w:t>
            </w:r>
            <w:r w:rsidR="00D10459" w:rsidRPr="003668C9">
              <w:rPr>
                <w:rFonts w:ascii="Times New Roman" w:eastAsia="Times New Roman" w:hAnsi="Times New Roman" w:cs="Times New Roman"/>
                <w:bCs/>
                <w:spacing w:val="1"/>
                <w:kern w:val="32"/>
                <w:sz w:val="20"/>
                <w:szCs w:val="20"/>
                <w:lang w:eastAsia="tr-TR"/>
              </w:rPr>
              <w:t>Danıştay Onbeşinci Daire (2016) Kararlarında,2017</w:t>
            </w:r>
          </w:p>
          <w:p w:rsidR="00D10459" w:rsidRPr="003668C9" w:rsidRDefault="009D3D0A" w:rsidP="00D10459">
            <w:pPr>
              <w:keepNext/>
              <w:pBdr>
                <w:top w:val="single" w:sz="2" w:space="0" w:color="E5E7EB"/>
                <w:left w:val="single" w:sz="2" w:space="0" w:color="E5E7EB"/>
                <w:bottom w:val="single" w:sz="2" w:space="0" w:color="E5E7EB"/>
                <w:right w:val="single" w:sz="2" w:space="0" w:color="E5E7EB"/>
              </w:pBdr>
              <w:shd w:val="clear" w:color="auto" w:fill="FFFFFF"/>
              <w:outlineLvl w:val="0"/>
              <w:rPr>
                <w:rFonts w:ascii="Times New Roman" w:eastAsia="Times New Roman" w:hAnsi="Times New Roman" w:cs="Times New Roman"/>
                <w:kern w:val="32"/>
                <w:sz w:val="20"/>
                <w:szCs w:val="20"/>
                <w:lang w:eastAsia="tr-TR"/>
              </w:rPr>
            </w:pPr>
            <w:hyperlink r:id="rId34" w:history="1">
              <w:r w:rsidR="00D10459" w:rsidRPr="003668C9">
                <w:rPr>
                  <w:rFonts w:ascii="Times New Roman" w:eastAsia="Times New Roman" w:hAnsi="Times New Roman" w:cs="Times New Roman"/>
                  <w:kern w:val="32"/>
                  <w:sz w:val="20"/>
                  <w:szCs w:val="20"/>
                  <w:bdr w:val="single" w:sz="2" w:space="0" w:color="E5E7EB" w:frame="1"/>
                  <w:lang w:eastAsia="tr-TR"/>
                </w:rPr>
                <w:t>Doç. Dr. Özge Yücel,</w:t>
              </w:r>
            </w:hyperlink>
            <w:hyperlink r:id="rId35" w:history="1">
              <w:r w:rsidR="00D10459" w:rsidRPr="003668C9">
                <w:rPr>
                  <w:rFonts w:ascii="Times New Roman" w:eastAsia="Times New Roman" w:hAnsi="Times New Roman" w:cs="Times New Roman"/>
                  <w:kern w:val="32"/>
                  <w:sz w:val="20"/>
                  <w:szCs w:val="20"/>
                  <w:bdr w:val="single" w:sz="2" w:space="0" w:color="E5E7EB" w:frame="1"/>
                  <w:lang w:eastAsia="tr-TR"/>
                </w:rPr>
                <w:t>Doç. Dr. Gürkan Sert,</w:t>
              </w:r>
            </w:hyperlink>
            <w:hyperlink r:id="rId36" w:history="1">
              <w:r w:rsidR="00D10459" w:rsidRPr="003668C9">
                <w:rPr>
                  <w:rFonts w:ascii="Times New Roman" w:eastAsia="Times New Roman" w:hAnsi="Times New Roman" w:cs="Times New Roman"/>
                  <w:kern w:val="32"/>
                  <w:sz w:val="20"/>
                  <w:szCs w:val="20"/>
                  <w:bdr w:val="single" w:sz="2" w:space="0" w:color="E5E7EB" w:frame="1"/>
                  <w:lang w:eastAsia="tr-TR"/>
                </w:rPr>
                <w:t>Prof. Dr. Şebnem Akipek Öcal,</w:t>
              </w:r>
            </w:hyperlink>
            <w:hyperlink r:id="rId37" w:history="1">
              <w:r w:rsidR="00D10459" w:rsidRPr="003668C9">
                <w:rPr>
                  <w:rFonts w:ascii="Times New Roman" w:eastAsia="Times New Roman" w:hAnsi="Times New Roman" w:cs="Times New Roman"/>
                  <w:kern w:val="32"/>
                  <w:sz w:val="20"/>
                  <w:szCs w:val="20"/>
                  <w:bdr w:val="single" w:sz="2" w:space="0" w:color="E5E7EB" w:frame="1"/>
                  <w:lang w:eastAsia="tr-TR"/>
                </w:rPr>
                <w:t>Prof. Dr. Tuğrul Katoğlu,</w:t>
              </w:r>
            </w:hyperlink>
            <w:hyperlink r:id="rId38" w:history="1">
              <w:r w:rsidR="00D10459" w:rsidRPr="003668C9">
                <w:rPr>
                  <w:rFonts w:ascii="Times New Roman" w:eastAsia="Times New Roman" w:hAnsi="Times New Roman" w:cs="Times New Roman"/>
                  <w:kern w:val="32"/>
                  <w:sz w:val="20"/>
                  <w:szCs w:val="20"/>
                  <w:bdr w:val="single" w:sz="2" w:space="0" w:color="E5E7EB" w:frame="1"/>
                  <w:lang w:eastAsia="tr-TR"/>
                </w:rPr>
                <w:t>Prof. Dr. Aynur Yongalık,</w:t>
              </w:r>
            </w:hyperlink>
            <w:hyperlink r:id="rId39" w:history="1">
              <w:r w:rsidR="00D10459" w:rsidRPr="003668C9">
                <w:rPr>
                  <w:rFonts w:ascii="Times New Roman" w:eastAsia="Times New Roman" w:hAnsi="Times New Roman" w:cs="Times New Roman"/>
                  <w:kern w:val="32"/>
                  <w:sz w:val="20"/>
                  <w:szCs w:val="20"/>
                  <w:bdr w:val="single" w:sz="2" w:space="0" w:color="E5E7EB" w:frame="1"/>
                  <w:lang w:eastAsia="tr-TR"/>
                </w:rPr>
                <w:t>Dr. Öğr. Üyesi D. Çiğdem Sever,</w:t>
              </w:r>
            </w:hyperlink>
            <w:hyperlink r:id="rId40" w:history="1">
              <w:r w:rsidR="00D10459" w:rsidRPr="003668C9">
                <w:rPr>
                  <w:rFonts w:ascii="Times New Roman" w:eastAsia="Times New Roman" w:hAnsi="Times New Roman" w:cs="Times New Roman"/>
                  <w:kern w:val="32"/>
                  <w:sz w:val="20"/>
                  <w:szCs w:val="20"/>
                  <w:bdr w:val="single" w:sz="2" w:space="0" w:color="E5E7EB" w:frame="1"/>
                  <w:lang w:eastAsia="tr-TR"/>
                </w:rPr>
                <w:t>Dr. Öğr. Üyesi Özgür Taşdemir,</w:t>
              </w:r>
            </w:hyperlink>
            <w:hyperlink r:id="rId41" w:history="1">
              <w:r w:rsidR="00D10459" w:rsidRPr="003668C9">
                <w:rPr>
                  <w:rFonts w:ascii="Times New Roman" w:eastAsia="Times New Roman" w:hAnsi="Times New Roman" w:cs="Times New Roman"/>
                  <w:kern w:val="32"/>
                  <w:sz w:val="20"/>
                  <w:szCs w:val="20"/>
                  <w:bdr w:val="single" w:sz="2" w:space="0" w:color="E5E7EB" w:frame="1"/>
                  <w:lang w:eastAsia="tr-TR"/>
                </w:rPr>
                <w:t>Dr. Öğr. Üyesi Barış Toraman,</w:t>
              </w:r>
            </w:hyperlink>
            <w:hyperlink r:id="rId42" w:history="1">
              <w:r w:rsidR="00D10459" w:rsidRPr="003668C9">
                <w:rPr>
                  <w:rFonts w:ascii="Times New Roman" w:eastAsia="Times New Roman" w:hAnsi="Times New Roman" w:cs="Times New Roman"/>
                  <w:kern w:val="32"/>
                  <w:sz w:val="20"/>
                  <w:szCs w:val="20"/>
                  <w:bdr w:val="single" w:sz="2" w:space="0" w:color="E5E7EB" w:frame="1"/>
                  <w:lang w:eastAsia="tr-TR"/>
                </w:rPr>
                <w:t>Öğr. Gör. Seden Dürüstkan,</w:t>
              </w:r>
            </w:hyperlink>
            <w:hyperlink r:id="rId43" w:history="1">
              <w:r w:rsidR="00D10459" w:rsidRPr="003668C9">
                <w:rPr>
                  <w:rFonts w:ascii="Times New Roman" w:eastAsia="Times New Roman" w:hAnsi="Times New Roman" w:cs="Times New Roman"/>
                  <w:kern w:val="32"/>
                  <w:sz w:val="20"/>
                  <w:szCs w:val="20"/>
                  <w:bdr w:val="single" w:sz="2" w:space="0" w:color="E5E7EB" w:frame="1"/>
                  <w:lang w:eastAsia="tr-TR"/>
                </w:rPr>
                <w:t>Hasan Tahsin Gökcan</w:t>
              </w:r>
            </w:hyperlink>
            <w:r w:rsidR="00D10459" w:rsidRPr="003668C9">
              <w:rPr>
                <w:rFonts w:ascii="Times New Roman" w:eastAsia="Times New Roman" w:hAnsi="Times New Roman" w:cs="Times New Roman"/>
                <w:kern w:val="32"/>
                <w:sz w:val="20"/>
                <w:szCs w:val="20"/>
                <w:lang w:eastAsia="tr-TR"/>
              </w:rPr>
              <w:t>, Sağlık ve Tıp Hukukunda Sorumluluk ve İnsan Hakları</w:t>
            </w:r>
          </w:p>
          <w:p w:rsidR="00D10459" w:rsidRPr="003668C9" w:rsidRDefault="00D10459" w:rsidP="00D10459">
            <w:pPr>
              <w:shd w:val="clear" w:color="auto" w:fill="FFFFFF"/>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Sağlık Hizmeti ¦ Sağlık Hakkı ve Hasta Hakları ¦ Medeni Hukuk, Ceza ve İdare Hukuku Yönünden Sorumluluk, 2. Baskı,  Ağustos 2021</w:t>
            </w:r>
          </w:p>
          <w:p w:rsidR="00D10459" w:rsidRPr="003668C9" w:rsidRDefault="00D10459" w:rsidP="00D10459">
            <w:pPr>
              <w:shd w:val="clear" w:color="auto" w:fill="FFFFFF"/>
              <w:rPr>
                <w:rFonts w:ascii="Times New Roman" w:eastAsia="Times New Roman" w:hAnsi="Times New Roman" w:cs="Times New Roman"/>
                <w:kern w:val="32"/>
                <w:sz w:val="20"/>
                <w:szCs w:val="20"/>
                <w:lang w:eastAsia="tr-TR"/>
              </w:rPr>
            </w:pPr>
            <w:r w:rsidRPr="003668C9">
              <w:rPr>
                <w:rFonts w:ascii="Times New Roman" w:eastAsia="Times New Roman" w:hAnsi="Times New Roman" w:cs="Times New Roman"/>
                <w:kern w:val="32"/>
                <w:sz w:val="20"/>
                <w:szCs w:val="20"/>
                <w:lang w:eastAsia="tr-TR"/>
              </w:rPr>
              <w:t>Sağlık Hukuku Uyuşmazlıklarında Uygulama</w:t>
            </w:r>
          </w:p>
          <w:p w:rsidR="00D10459" w:rsidRPr="003668C9" w:rsidRDefault="009D3D0A" w:rsidP="00D10459">
            <w:pPr>
              <w:rPr>
                <w:rFonts w:ascii="Times New Roman" w:eastAsia="Times New Roman" w:hAnsi="Times New Roman" w:cs="Times New Roman"/>
                <w:sz w:val="20"/>
                <w:szCs w:val="20"/>
                <w:lang w:eastAsia="tr-TR"/>
              </w:rPr>
            </w:pPr>
            <w:hyperlink r:id="rId44" w:history="1">
              <w:r w:rsidR="00D10459" w:rsidRPr="003668C9">
                <w:rPr>
                  <w:rFonts w:ascii="Times New Roman" w:eastAsia="Times New Roman" w:hAnsi="Times New Roman" w:cs="Times New Roman"/>
                  <w:sz w:val="20"/>
                  <w:szCs w:val="20"/>
                  <w:bdr w:val="none" w:sz="0" w:space="0" w:color="auto" w:frame="1"/>
                  <w:lang w:eastAsia="tr-TR"/>
                </w:rPr>
                <w:t>Doç. Dr. Pervin Somer</w:t>
              </w:r>
            </w:hyperlink>
            <w:r w:rsidR="00D10459" w:rsidRPr="003668C9">
              <w:rPr>
                <w:rFonts w:ascii="Times New Roman" w:eastAsia="Times New Roman" w:hAnsi="Times New Roman" w:cs="Times New Roman"/>
                <w:sz w:val="20"/>
                <w:szCs w:val="20"/>
                <w:bdr w:val="none" w:sz="0" w:space="0" w:color="auto" w:frame="1"/>
                <w:lang w:eastAsia="tr-TR"/>
              </w:rPr>
              <w:t>,</w:t>
            </w:r>
            <w:hyperlink r:id="rId45" w:history="1">
              <w:r w:rsidR="00D10459" w:rsidRPr="003668C9">
                <w:rPr>
                  <w:rFonts w:ascii="Times New Roman" w:eastAsia="Times New Roman" w:hAnsi="Times New Roman" w:cs="Times New Roman"/>
                  <w:sz w:val="20"/>
                  <w:szCs w:val="20"/>
                  <w:bdr w:val="none" w:sz="0" w:space="0" w:color="auto" w:frame="1"/>
                  <w:lang w:eastAsia="tr-TR"/>
                </w:rPr>
                <w:t>Arabulucu Av. Şebnem Akçınar</w:t>
              </w:r>
            </w:hyperlink>
            <w:r w:rsidR="00D10459" w:rsidRPr="003668C9">
              <w:rPr>
                <w:rFonts w:ascii="Times New Roman" w:eastAsia="Times New Roman" w:hAnsi="Times New Roman" w:cs="Times New Roman"/>
                <w:sz w:val="20"/>
                <w:szCs w:val="20"/>
                <w:lang w:eastAsia="tr-TR"/>
              </w:rPr>
              <w:t xml:space="preserve">, </w:t>
            </w:r>
            <w:hyperlink r:id="rId46" w:history="1">
              <w:r w:rsidR="00D10459" w:rsidRPr="003668C9">
                <w:rPr>
                  <w:rFonts w:ascii="Times New Roman" w:eastAsia="Times New Roman" w:hAnsi="Times New Roman" w:cs="Times New Roman"/>
                  <w:sz w:val="20"/>
                  <w:szCs w:val="20"/>
                  <w:bdr w:val="none" w:sz="0" w:space="0" w:color="auto" w:frame="1"/>
                  <w:lang w:eastAsia="tr-TR"/>
                </w:rPr>
                <w:t>ON İKİ LEVHA YAYINCILIK</w:t>
              </w:r>
            </w:hyperlink>
          </w:p>
          <w:p w:rsidR="00D10459" w:rsidRPr="003668C9" w:rsidRDefault="00D10459" w:rsidP="007755C1">
            <w:pPr>
              <w:shd w:val="clear" w:color="auto" w:fill="FFFFFF"/>
              <w:rPr>
                <w:rFonts w:ascii="Times New Roman" w:eastAsia="Times New Roman" w:hAnsi="Times New Roman" w:cs="Times New Roman"/>
                <w:b/>
                <w:bCs/>
                <w:kern w:val="32"/>
                <w:sz w:val="20"/>
                <w:szCs w:val="20"/>
                <w:lang w:eastAsia="tr-TR"/>
              </w:rPr>
            </w:pPr>
            <w:r w:rsidRPr="003668C9">
              <w:rPr>
                <w:rFonts w:ascii="Times New Roman" w:eastAsia="Times New Roman" w:hAnsi="Times New Roman" w:cs="Times New Roman"/>
                <w:color w:val="333333"/>
                <w:sz w:val="20"/>
                <w:szCs w:val="20"/>
                <w:lang w:eastAsia="tr-TR"/>
              </w:rPr>
              <w:t xml:space="preserve">Veli DURMUŞ, </w:t>
            </w:r>
            <w:hyperlink r:id="rId47" w:history="1">
              <w:r w:rsidRPr="003668C9">
                <w:rPr>
                  <w:rFonts w:ascii="Times New Roman" w:eastAsia="Times New Roman" w:hAnsi="Times New Roman" w:cs="Times New Roman"/>
                  <w:color w:val="666666"/>
                  <w:sz w:val="20"/>
                  <w:szCs w:val="20"/>
                  <w:u w:val="single"/>
                  <w:lang w:eastAsia="tr-TR"/>
                </w:rPr>
                <w:t>Sağlık Hukukunda Uzlaşma</w:t>
              </w:r>
            </w:hyperlink>
          </w:p>
        </w:tc>
      </w:tr>
      <w:tr w:rsidR="00D10459" w:rsidRPr="003668C9" w:rsidTr="001C11CE">
        <w:trPr>
          <w:trHeight w:val="567"/>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Malpraktis Kavramı, Hasta-Hekim Arasındaki İlişkinin Hukuki Niteliği; Vekâlet Sözleşmesi, Eser Sözleşmesi, Vekâletsiz İş Görme Hükümleri Ve Haksız Fiil İlişkileri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bCs/>
                <w:sz w:val="20"/>
                <w:szCs w:val="20"/>
                <w:shd w:val="clear" w:color="auto" w:fill="FFFFFF"/>
                <w:lang w:eastAsia="tr-TR"/>
              </w:rPr>
              <w:t>Hasta Ve Hekim İle Sağlık Hizmeti Sunucusu Arasındaki Hukuksal İlişkinin Niteliği</w:t>
            </w:r>
          </w:p>
        </w:tc>
      </w:tr>
      <w:tr w:rsidR="00D10459"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FFFFF"/>
                <w:lang w:eastAsia="tr-TR"/>
              </w:rPr>
              <w:t>Türkiye'de Arabuluculuğun Tarihsel Gelişimi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bdr w:val="none" w:sz="0" w:space="0" w:color="auto" w:frame="1"/>
                <w:shd w:val="clear" w:color="auto" w:fill="FFFFFF"/>
                <w:lang w:eastAsia="tr-TR"/>
              </w:rPr>
              <w:t>Sa</w:t>
            </w:r>
            <w:r w:rsidRPr="003668C9">
              <w:rPr>
                <w:rFonts w:ascii="Times New Roman" w:eastAsia="Times New Roman" w:hAnsi="Times New Roman" w:cs="Times New Roman"/>
                <w:sz w:val="20"/>
                <w:szCs w:val="20"/>
                <w:shd w:val="clear" w:color="auto" w:fill="FFFFFF"/>
                <w:lang w:eastAsia="tr-TR"/>
              </w:rPr>
              <w:t>ğlık Hukuku Uyuşmazlıklarında Diğer Alternatif Çözüm Yolları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FFFFF"/>
                <w:lang w:eastAsia="tr-TR"/>
              </w:rPr>
              <w:t>Arabuluculuğun Temel İlkelerinin </w:t>
            </w:r>
            <w:r w:rsidRPr="003668C9">
              <w:rPr>
                <w:rFonts w:ascii="Times New Roman" w:eastAsia="Times New Roman" w:hAnsi="Times New Roman" w:cs="Times New Roman"/>
                <w:sz w:val="20"/>
                <w:szCs w:val="20"/>
                <w:bdr w:val="none" w:sz="0" w:space="0" w:color="auto" w:frame="1"/>
                <w:shd w:val="clear" w:color="auto" w:fill="FFFFFF"/>
                <w:lang w:eastAsia="tr-TR"/>
              </w:rPr>
              <w:t>Sa</w:t>
            </w:r>
            <w:r w:rsidRPr="003668C9">
              <w:rPr>
                <w:rFonts w:ascii="Times New Roman" w:eastAsia="Times New Roman" w:hAnsi="Times New Roman" w:cs="Times New Roman"/>
                <w:sz w:val="20"/>
                <w:szCs w:val="20"/>
                <w:shd w:val="clear" w:color="auto" w:fill="FFFFFF"/>
                <w:lang w:eastAsia="tr-TR"/>
              </w:rPr>
              <w:t>ğlık Hukuku Uyuşmazlıklarındaki Görünümleri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bdr w:val="none" w:sz="0" w:space="0" w:color="auto" w:frame="1"/>
                <w:shd w:val="clear" w:color="auto" w:fill="FFFFFF"/>
                <w:lang w:eastAsia="tr-TR"/>
              </w:rPr>
              <w:t>A</w:t>
            </w:r>
            <w:r w:rsidRPr="003668C9">
              <w:rPr>
                <w:rFonts w:ascii="Times New Roman" w:eastAsia="Times New Roman" w:hAnsi="Times New Roman" w:cs="Times New Roman"/>
                <w:sz w:val="20"/>
                <w:szCs w:val="20"/>
                <w:shd w:val="clear" w:color="auto" w:fill="FFFFFF"/>
                <w:lang w:eastAsia="tr-TR"/>
              </w:rPr>
              <w:t>ğlık Hukukunun Kapsamı Ve Arabuluculuğa Konu Uyuşmazlıkların Hukuki Sorumluluk Kaynakları</w:t>
            </w:r>
            <w:r w:rsidRPr="003668C9">
              <w:rPr>
                <w:rFonts w:ascii="Times New Roman" w:eastAsia="Times New Roman" w:hAnsi="Times New Roman" w:cs="Times New Roman"/>
                <w:sz w:val="20"/>
                <w:szCs w:val="20"/>
                <w:lang w:eastAsia="tr-TR"/>
              </w:rPr>
              <w:t xml:space="preserve"> </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p>
        </w:tc>
      </w:tr>
      <w:tr w:rsidR="00D10459"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D10459"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bdr w:val="none" w:sz="0" w:space="0" w:color="auto" w:frame="1"/>
                <w:shd w:val="clear" w:color="auto" w:fill="FFFFFF"/>
                <w:lang w:eastAsia="tr-TR"/>
              </w:rPr>
              <w:t>Sa</w:t>
            </w:r>
            <w:r w:rsidRPr="003668C9">
              <w:rPr>
                <w:rFonts w:ascii="Times New Roman" w:eastAsia="Times New Roman" w:hAnsi="Times New Roman" w:cs="Times New Roman"/>
                <w:sz w:val="20"/>
                <w:szCs w:val="20"/>
                <w:shd w:val="clear" w:color="auto" w:fill="FFFFFF"/>
                <w:lang w:eastAsia="tr-TR"/>
              </w:rPr>
              <w:t>ğlık Hukukundan Doğan Uyuşmazlıklarda Arabuluculuğun Önemi Ve Alana Özgü Hassasiyetler</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bdr w:val="none" w:sz="0" w:space="0" w:color="auto" w:frame="1"/>
                <w:shd w:val="clear" w:color="auto" w:fill="FFFFFF"/>
                <w:lang w:eastAsia="tr-TR"/>
              </w:rPr>
              <w:t>Sa</w:t>
            </w:r>
            <w:r w:rsidRPr="003668C9">
              <w:rPr>
                <w:rFonts w:ascii="Times New Roman" w:eastAsia="Times New Roman" w:hAnsi="Times New Roman" w:cs="Times New Roman"/>
                <w:sz w:val="20"/>
                <w:szCs w:val="20"/>
                <w:shd w:val="clear" w:color="auto" w:fill="FFFFFF"/>
                <w:lang w:eastAsia="tr-TR"/>
              </w:rPr>
              <w:t>ğlık Hukukundan Doğan Uyuşmazlıklarda Arabuluculuğun Önemi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bdr w:val="none" w:sz="0" w:space="0" w:color="auto" w:frame="1"/>
                <w:shd w:val="clear" w:color="auto" w:fill="FFFFFF"/>
                <w:lang w:eastAsia="tr-TR"/>
              </w:rPr>
              <w:t>Sa</w:t>
            </w:r>
            <w:r w:rsidRPr="003668C9">
              <w:rPr>
                <w:rFonts w:ascii="Times New Roman" w:eastAsia="Times New Roman" w:hAnsi="Times New Roman" w:cs="Times New Roman"/>
                <w:sz w:val="20"/>
                <w:szCs w:val="20"/>
                <w:shd w:val="clear" w:color="auto" w:fill="FFFFFF"/>
                <w:lang w:eastAsia="tr-TR"/>
              </w:rPr>
              <w:t>ğlık Hukukunda Arabuluculuğun Yargılamaya Göre Güçlü Ve Zayıf Yönleri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Sağlık Hukukunda Uzlaştırma Kurumları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Dünya’da ve Türkiye’de sağlık hukukunda uzlaştırma örnekleri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Örnek Vakaların Değerlendirilmesi 3</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D10459" w:rsidRPr="003668C9" w:rsidRDefault="00D10459" w:rsidP="00D10459">
            <w:pPr>
              <w:rPr>
                <w:rFonts w:ascii="Times New Roman" w:hAnsi="Times New Roman" w:cs="Times New Roman"/>
                <w:sz w:val="20"/>
                <w:szCs w:val="20"/>
              </w:rPr>
            </w:pPr>
          </w:p>
        </w:tc>
      </w:tr>
      <w:tr w:rsidR="00D10459"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lastRenderedPageBreak/>
              <w:t xml:space="preserve">Kısa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D10459" w:rsidP="001C11CE">
            <w:pPr>
              <w:jc w:val="center"/>
              <w:rPr>
                <w:rFonts w:ascii="Times New Roman" w:hAnsi="Times New Roman" w:cs="Times New Roman"/>
                <w:b/>
                <w:sz w:val="20"/>
                <w:szCs w:val="20"/>
              </w:rPr>
            </w:pPr>
            <w:r w:rsidRPr="003668C9">
              <w:rPr>
                <w:rFonts w:ascii="Times New Roman" w:hAnsi="Times New Roman" w:cs="Times New Roman"/>
                <w:b/>
                <w:sz w:val="20"/>
                <w:szCs w:val="20"/>
              </w:rPr>
              <w:t>%50</w:t>
            </w:r>
          </w:p>
        </w:tc>
      </w:tr>
      <w:tr w:rsidR="001C11CE" w:rsidRPr="003668C9" w:rsidTr="001C11CE">
        <w:trPr>
          <w:trHeight w:val="369"/>
        </w:trPr>
        <w:sdt>
          <w:sdtPr>
            <w:rPr>
              <w:rFonts w:ascii="Times New Roman" w:hAnsi="Times New Roman" w:cs="Times New Roman"/>
              <w:sz w:val="20"/>
              <w:szCs w:val="20"/>
            </w:rPr>
            <w:id w:val="1042713825"/>
            <w:placeholder>
              <w:docPart w:val="C85B47F1FB1A4871A7ACF76AD27C5E9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%50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Sağlık hukukunda geleneksel yargılama dışındaki alternatif uyuşmazlık çözüm (ADR) yöntemlerini ve arabuluculuğun bu sistemdeki yerini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Arabuluculuk Kanunu ve ilgili yönetmeliklerin sağlık hukukuna uygulanmasını, görevli ve yetkili mahkemelerle olan ilişkisini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Gönüllülük, gizlilik, tarafsızlık ve eşitlik gibi arabuluculuk ilkelerini tıbbi uyuşmazlıklar özelinde uygular.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Sağlık çalışanı ve hasta arasındaki uyuşmazlıklarda etkin iletişim, empati ve müzakere tekniklerini profesyonel düzeyde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Sağlık uyuşmazlıklarında dava şartı olan arabuluculuk ile ihtiyari arabuluculuk süreçlerini ayırt eder ve uygulama prosedürlerini yönetir.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Tıbbi uygulama hataları (malpraktis) ve sağlık işletmeciliğinden doğan karmaşık uyuşmazlıklarda "uzman arabuluculuk" kriterlerini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Arabuluculuk sürecinin hazırlık, başlangıç, müzakere ve sonuç aşamalarını sağlık hukuku vaka örnekleri üzerinden yürütür.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Arabuluculuk sürecine katılan tarafların, avukatların ve sağlık kuruluşlarının haklarını, yükümlülüklerini ve etik sınırlarını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Arabuluculuk sonunda hazırlanan anlaşma belgesinin hukuki niteliğini, icra edilebilirliğini ve yargısal etkilerini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Gerçek veya simüle edilmiş sağlık hukuku vakalarında tarafların menfaatlerini gözeterek sürdürülebilir ve etik çözüm stratejileri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lastRenderedPageBreak/>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A60BAD" w:rsidP="001C11CE">
            <w:pPr>
              <w:jc w:val="center"/>
              <w:rPr>
                <w:rFonts w:ascii="Times New Roman" w:hAnsi="Times New Roman" w:cs="Times New Roman"/>
                <w:sz w:val="20"/>
                <w:szCs w:val="20"/>
              </w:rPr>
            </w:pPr>
            <w:r w:rsidRPr="003668C9">
              <w:rPr>
                <w:rFonts w:ascii="Times New Roman" w:hAnsi="Times New Roman" w:cs="Times New Roman"/>
                <w:sz w:val="20"/>
                <w:szCs w:val="20"/>
              </w:rPr>
              <w:t>Doç.Dr.Barış TORAMAN</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66432"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7755C1" w:rsidRDefault="001C11CE" w:rsidP="001C11CE">
      <w:pPr>
        <w:widowControl w:val="0"/>
        <w:autoSpaceDE w:val="0"/>
        <w:autoSpaceDN w:val="0"/>
        <w:spacing w:after="20" w:line="240" w:lineRule="auto"/>
        <w:ind w:right="1"/>
        <w:jc w:val="center"/>
        <w:rPr>
          <w:rFonts w:ascii="Times New Roman" w:hAnsi="Times New Roman" w:cs="Times New Roman"/>
          <w:b/>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D10459" w:rsidRPr="003668C9" w:rsidTr="007755C1">
        <w:trPr>
          <w:trHeight w:val="397"/>
        </w:trPr>
        <w:tc>
          <w:tcPr>
            <w:tcW w:w="6506" w:type="dxa"/>
            <w:shd w:val="clear" w:color="auto" w:fill="auto"/>
            <w:vAlign w:val="center"/>
          </w:tcPr>
          <w:p w:rsidR="00D10459" w:rsidRPr="003668C9" w:rsidRDefault="007755C1" w:rsidP="007755C1">
            <w:pPr>
              <w:jc w:val="center"/>
              <w:outlineLvl w:val="0"/>
              <w:rPr>
                <w:rFonts w:ascii="Times New Roman" w:hAnsi="Times New Roman" w:cs="Times New Roman"/>
                <w:sz w:val="20"/>
                <w:szCs w:val="20"/>
              </w:rPr>
            </w:pPr>
            <w:r w:rsidRPr="003668C9">
              <w:rPr>
                <w:rFonts w:ascii="Times New Roman" w:hAnsi="Times New Roman" w:cs="Times New Roman"/>
                <w:sz w:val="20"/>
                <w:szCs w:val="20"/>
              </w:rPr>
              <w:t>HUKUK VE ETİK BOYUTUYLA ORGAN NAKLİ</w:t>
            </w:r>
          </w:p>
        </w:tc>
        <w:tc>
          <w:tcPr>
            <w:tcW w:w="3118" w:type="dxa"/>
            <w:vAlign w:val="center"/>
          </w:tcPr>
          <w:p w:rsidR="00D10459" w:rsidRPr="003668C9" w:rsidRDefault="007755C1" w:rsidP="007755C1">
            <w:pPr>
              <w:jc w:val="center"/>
              <w:rPr>
                <w:rFonts w:ascii="Times New Roman" w:hAnsi="Times New Roman" w:cs="Times New Roman"/>
                <w:sz w:val="20"/>
                <w:szCs w:val="20"/>
              </w:rPr>
            </w:pPr>
            <w:r w:rsidRPr="003668C9">
              <w:rPr>
                <w:rFonts w:ascii="Times New Roman" w:hAnsi="Times New Roman" w:cs="Times New Roman"/>
                <w:sz w:val="20"/>
                <w:szCs w:val="20"/>
              </w:rPr>
              <w:t>523703204</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D10459"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D10459" w:rsidRPr="003668C9" w:rsidTr="007755C1">
        <w:trPr>
          <w:trHeight w:val="502"/>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Bu dersin temel amacı; Organ ve Doku nakillerinin hukuki ve etik açıdan tüm yönleri ile değerlendirilmesidir.</w:t>
            </w:r>
          </w:p>
        </w:tc>
      </w:tr>
      <w:tr w:rsidR="00D10459" w:rsidRPr="003668C9" w:rsidTr="001C11CE">
        <w:trPr>
          <w:trHeight w:val="984"/>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Tıp dünyasında yaşanan hızlı gelişmelerle, yaşama ümidi kalmayan hastaların organ ve doku nakilleriyle iyileşme imkanı bulması ve artık bir çok organ ve doku naklinin tıbben mümkün olması, organ ve doku naklinin önemini giderek arttırmaktadır.</w:t>
            </w:r>
          </w:p>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 xml:space="preserve">Bu bağlamda Kadavra Organ nakli, beyin ölümü ve canlıdan organ nakli ile ilgili konular tıp etiğinin tartışma alanını oluşturmaktadır. Organ nakli için "gerek temel koşul" organ bağışıdır. Organ bağışı ise toplumsal, etik ve hukuksal bir olgudur. Konu ilgili yapılan değerlendirmelerde konunun tüm bu boyutları göz önünde bulundurulması gereklidir. Bunun dışında Bilim Dünyası, organ nakli ile ilgili çalışmalarına hızla devam etmekte ve çözüm önerilerini geliştirmektedirler. Sorunlara yönelik her çözüm başka yeni sorunlar doğurmaktadır. Bununla birlikte organ nakliyle yaşama döndürülen ya da yaşam kalitesi artırılan her insan, tıp alanında çalışan bilim insanlarını bu konuda yeni çalışmalar ve yeni buluşlar yapmaya yönlendiren önemli bir etki yaratmaktadır. Organ Nakli, Beyin Olumu, organ nakli kararı, organ naklinde adil ve ihtiyaca yönelik verimli bir organ dağıtım sisteminin kurulması, aydınlatılmış onam, organ bağışı kararı, konuyla ilgili hukuksal düzenlemeler, ulusal ve uluslararası kurallar gibi konularda bir çok etik ve hukuksal sorunlar vardır. </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838"/>
        <w:gridCol w:w="1134"/>
        <w:gridCol w:w="1134"/>
        <w:gridCol w:w="1134"/>
      </w:tblGrid>
      <w:tr w:rsidR="001C11CE" w:rsidRPr="003668C9" w:rsidTr="007755C1">
        <w:trPr>
          <w:trHeight w:val="312"/>
        </w:trPr>
        <w:tc>
          <w:tcPr>
            <w:tcW w:w="6222"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838" w:type="dxa"/>
            <w:tcBorders>
              <w:left w:val="nil"/>
            </w:tcBorders>
            <w:shd w:val="clear" w:color="auto" w:fill="FFFFFF" w:themeFill="background1"/>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Organ ve doku nakli uygulamalarının tarihsel, etik ve hukuki temellerini kavrayarak alana bütüncül bir bakış geliştirir.</w:t>
            </w:r>
          </w:p>
        </w:tc>
        <w:tc>
          <w:tcPr>
            <w:tcW w:w="1134" w:type="dxa"/>
            <w:tcBorders>
              <w:left w:val="nil"/>
            </w:tcBorders>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 4</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838" w:type="dxa"/>
            <w:tcBorders>
              <w:left w:val="nil"/>
            </w:tcBorders>
            <w:shd w:val="clear" w:color="auto" w:fill="FFFFFF" w:themeFill="background1"/>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Bedenin değeri, ölüm kavramı ve beyin ölümü gibi biyomedikal etik sorunları sağlık hukuku çerçevesinde analiz eder.</w:t>
            </w:r>
          </w:p>
        </w:tc>
        <w:tc>
          <w:tcPr>
            <w:tcW w:w="1134" w:type="dxa"/>
            <w:tcBorders>
              <w:left w:val="nil"/>
            </w:tcBorders>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Organ bağışında etik ilkeler (özerklik, yararlılık, zarar vermeme, adalet) ışığında normatif değerlendirme yapma becerisi kazanır.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 5</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Geleceğe yönelik onam, ölü bedenin mülkiyeti ve aile rızası gibi özgün etik sorunları çok yönlü olarak değerlendirir.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1, 13</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G</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Organ dağıtımında adalet, önceliklendirme ve kaynakların hakkaniyetli kullanımı konularında etik karar verme yetkinliği geliştirir.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2, 10</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F</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Kompozit organ ve yüz nakli gibi ileri teknolojik uygulamaların getirdiği etik sorunları tanımlar ve tartışır.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8, 12</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K</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7</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Organ nakliyle ilgili yasal düzenlemeleri (kanun, yönetmelik, yönerge) bilir ve bu normları vaka analizinde uygulayabilir.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Türk Ceza Kanunu ve Medeni Kanun bağlamında beden bütünlüğü, rıza ve suç kavramlarını etik ve hukuki yönden birlikte değerlendirir.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Canlıdan organ bağışında gönüllülük, baskı ve çıkar çatışması gibi etik sorunlara duyarlılık kazanır.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8, 11</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G</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Aydınlatılmış onam sürecinde etik standartları ve hukuki yükümlülükleri birlikte analiz eder.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1, 14</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Canlı vericilerle ilgili ulusal mevzuatı bilir ve sağlık hizmetinde yasal uygunluk denetimi yapabilir.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 7</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Hayvanlardan ve yapay organlardan yapılan nakillerde insan hakları, türler arası etik ve yeni teknolojilerin etkisini tartışabilir.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8, 11</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G</w:t>
            </w:r>
          </w:p>
        </w:tc>
      </w:tr>
      <w:tr w:rsidR="007D00FE"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D00FE" w:rsidRPr="003668C9" w:rsidRDefault="007D00FE" w:rsidP="007D00FE">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838" w:type="dxa"/>
            <w:tcBorders>
              <w:left w:val="nil"/>
            </w:tcBorders>
          </w:tcPr>
          <w:p w:rsidR="007D00FE" w:rsidRPr="003668C9" w:rsidRDefault="007D00FE" w:rsidP="007D00FE">
            <w:pPr>
              <w:spacing w:before="100" w:beforeAutospacing="1" w:after="100" w:afterAutospacing="1"/>
              <w:jc w:val="left"/>
              <w:rPr>
                <w:rFonts w:ascii="Times New Roman" w:hAnsi="Times New Roman" w:cs="Times New Roman"/>
                <w:sz w:val="20"/>
                <w:szCs w:val="20"/>
              </w:rPr>
            </w:pPr>
            <w:r w:rsidRPr="003668C9">
              <w:rPr>
                <w:rStyle w:val="Gl"/>
                <w:rFonts w:ascii="Times New Roman" w:hAnsi="Times New Roman" w:cs="Times New Roman"/>
                <w:b w:val="0"/>
                <w:sz w:val="20"/>
                <w:szCs w:val="20"/>
              </w:rPr>
              <w:t>Etik ilke ve hukuki normların çeliştiği durumlarda çözüm yolları geliştirme becerisi edinir.</w:t>
            </w:r>
          </w:p>
        </w:tc>
        <w:tc>
          <w:tcPr>
            <w:tcW w:w="1134" w:type="dxa"/>
            <w:tcBorders>
              <w:left w:val="nil"/>
            </w:tcBorders>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 4</w:t>
            </w:r>
          </w:p>
        </w:tc>
        <w:tc>
          <w:tcPr>
            <w:tcW w:w="1134" w:type="dxa"/>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7D00FE" w:rsidRPr="003668C9" w:rsidRDefault="007D00FE" w:rsidP="007D00F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0459" w:rsidRPr="003668C9" w:rsidTr="001C11CE">
        <w:trPr>
          <w:trHeight w:val="567"/>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9D3D0A" w:rsidP="00D10459">
            <w:pPr>
              <w:pStyle w:val="Balk1"/>
              <w:shd w:val="clear" w:color="auto" w:fill="FFFFFF"/>
              <w:spacing w:before="0"/>
              <w:jc w:val="both"/>
              <w:outlineLvl w:val="0"/>
              <w:rPr>
                <w:rFonts w:ascii="Times New Roman" w:hAnsi="Times New Roman"/>
                <w:b w:val="0"/>
                <w:sz w:val="20"/>
                <w:szCs w:val="20"/>
              </w:rPr>
            </w:pPr>
            <w:hyperlink r:id="rId48" w:history="1">
              <w:r w:rsidR="00D10459" w:rsidRPr="003668C9">
                <w:rPr>
                  <w:rStyle w:val="Kpr"/>
                  <w:rFonts w:ascii="Times New Roman" w:hAnsi="Times New Roman"/>
                  <w:b w:val="0"/>
                  <w:color w:val="313131"/>
                  <w:sz w:val="20"/>
                  <w:szCs w:val="20"/>
                  <w:shd w:val="clear" w:color="auto" w:fill="FFFFFF"/>
                  <w:lang w:val="tr-TR" w:eastAsia="tr-TR"/>
                </w:rPr>
                <w:t>Şefik Ziroğlu</w:t>
              </w:r>
            </w:hyperlink>
            <w:r w:rsidR="00D10459" w:rsidRPr="003668C9">
              <w:rPr>
                <w:rFonts w:ascii="Times New Roman" w:hAnsi="Times New Roman"/>
                <w:b w:val="0"/>
                <w:sz w:val="20"/>
                <w:szCs w:val="20"/>
                <w:lang w:val="tr-TR" w:eastAsia="tr-TR"/>
              </w:rPr>
              <w:t xml:space="preserve">, </w:t>
            </w:r>
            <w:r w:rsidR="00D10459" w:rsidRPr="003668C9">
              <w:rPr>
                <w:rFonts w:ascii="Times New Roman" w:hAnsi="Times New Roman"/>
                <w:b w:val="0"/>
                <w:color w:val="313131"/>
                <w:sz w:val="20"/>
                <w:szCs w:val="20"/>
                <w:lang w:val="tr-TR" w:eastAsia="tr-TR"/>
              </w:rPr>
              <w:t>Türkiye’de Organ ve Doku Naklinde Yasal Çerçeve Ve Etik Tartışmalar,</w:t>
            </w:r>
            <w:r w:rsidR="00D10459" w:rsidRPr="003668C9">
              <w:rPr>
                <w:rFonts w:ascii="Times New Roman" w:hAnsi="Times New Roman"/>
                <w:b w:val="0"/>
                <w:sz w:val="20"/>
                <w:szCs w:val="20"/>
                <w:lang w:val="tr-TR" w:eastAsia="tr-TR"/>
              </w:rPr>
              <w:t xml:space="preserve"> </w:t>
            </w:r>
            <w:hyperlink r:id="rId49" w:history="1">
              <w:r w:rsidR="00D10459" w:rsidRPr="003668C9">
                <w:rPr>
                  <w:rStyle w:val="Kpr"/>
                  <w:rFonts w:ascii="Times New Roman" w:hAnsi="Times New Roman"/>
                  <w:b w:val="0"/>
                  <w:color w:val="313131"/>
                  <w:sz w:val="20"/>
                  <w:szCs w:val="20"/>
                  <w:shd w:val="clear" w:color="auto" w:fill="FFFFFF"/>
                  <w:lang w:val="tr-TR" w:eastAsia="tr-TR"/>
                </w:rPr>
                <w:t>Yetkin Yayınları</w:t>
              </w:r>
            </w:hyperlink>
            <w:r w:rsidR="00D10459" w:rsidRPr="003668C9">
              <w:rPr>
                <w:rFonts w:ascii="Times New Roman" w:hAnsi="Times New Roman"/>
                <w:b w:val="0"/>
                <w:sz w:val="20"/>
                <w:szCs w:val="20"/>
                <w:lang w:val="tr-TR" w:eastAsia="tr-TR"/>
              </w:rPr>
              <w:t>, 2019</w:t>
            </w:r>
          </w:p>
        </w:tc>
      </w:tr>
      <w:tr w:rsidR="00D10459" w:rsidRPr="003668C9" w:rsidTr="001C11CE">
        <w:trPr>
          <w:trHeight w:val="843"/>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D10459" w:rsidRPr="003668C9" w:rsidRDefault="00D10459" w:rsidP="00D10459">
            <w:pPr>
              <w:pStyle w:val="Balk1"/>
              <w:spacing w:before="0"/>
              <w:jc w:val="both"/>
              <w:outlineLvl w:val="0"/>
              <w:rPr>
                <w:rFonts w:ascii="Times New Roman" w:hAnsi="Times New Roman"/>
                <w:b w:val="0"/>
                <w:bCs w:val="0"/>
                <w:sz w:val="20"/>
                <w:szCs w:val="20"/>
                <w:lang w:val="tr-TR" w:eastAsia="tr-TR"/>
              </w:rPr>
            </w:pPr>
            <w:r w:rsidRPr="003668C9">
              <w:rPr>
                <w:rFonts w:ascii="Times New Roman" w:hAnsi="Times New Roman"/>
                <w:b w:val="0"/>
                <w:bCs w:val="0"/>
                <w:sz w:val="20"/>
                <w:szCs w:val="20"/>
                <w:lang w:val="tr-TR" w:eastAsia="tr-TR"/>
              </w:rPr>
              <w:t>Kemal Özer, Organ Nakli Hakkında Gizlenen Gerçekler, Hayy Kitap,2013.</w:t>
            </w:r>
          </w:p>
          <w:p w:rsidR="00D10459" w:rsidRPr="003668C9" w:rsidRDefault="00D10459" w:rsidP="00D10459">
            <w:pPr>
              <w:pStyle w:val="Balk2"/>
              <w:shd w:val="clear" w:color="auto" w:fill="FFFFFF"/>
              <w:spacing w:before="0" w:after="0"/>
              <w:outlineLvl w:val="1"/>
              <w:rPr>
                <w:rFonts w:ascii="Times New Roman" w:hAnsi="Times New Roman"/>
                <w:sz w:val="20"/>
                <w:szCs w:val="20"/>
              </w:rPr>
            </w:pPr>
            <w:r w:rsidRPr="003668C9">
              <w:rPr>
                <w:rFonts w:ascii="Times New Roman" w:hAnsi="Times New Roman"/>
                <w:b w:val="0"/>
                <w:i w:val="0"/>
                <w:sz w:val="20"/>
                <w:szCs w:val="20"/>
                <w:lang w:val="tr-TR" w:eastAsia="tr-TR"/>
              </w:rPr>
              <w:t xml:space="preserve">David Lamb, </w:t>
            </w:r>
            <w:hyperlink r:id="rId50" w:history="1">
              <w:r w:rsidRPr="003668C9">
                <w:rPr>
                  <w:rStyle w:val="a-size-medium"/>
                  <w:rFonts w:ascii="Times New Roman" w:hAnsi="Times New Roman"/>
                  <w:b w:val="0"/>
                  <w:i w:val="0"/>
                  <w:sz w:val="20"/>
                  <w:szCs w:val="20"/>
                  <w:lang w:val="tr-TR" w:eastAsia="tr-TR"/>
                </w:rPr>
                <w:t>Organ Transplants And Ethics (Routledge Library Editions: Ethics)</w:t>
              </w:r>
            </w:hyperlink>
            <w:r w:rsidRPr="003668C9">
              <w:rPr>
                <w:rStyle w:val="a-size-base"/>
                <w:rFonts w:ascii="Times New Roman" w:hAnsi="Times New Roman"/>
                <w:i w:val="0"/>
                <w:sz w:val="20"/>
                <w:szCs w:val="20"/>
                <w:lang w:val="tr-TR" w:eastAsia="tr-TR"/>
              </w:rPr>
              <w:t>, 2020</w:t>
            </w:r>
          </w:p>
          <w:p w:rsidR="00D10459" w:rsidRPr="003668C9" w:rsidRDefault="00D10459" w:rsidP="00D10459">
            <w:pPr>
              <w:pStyle w:val="Balk2"/>
              <w:shd w:val="clear" w:color="auto" w:fill="FFFFFF"/>
              <w:spacing w:before="0" w:after="0"/>
              <w:outlineLvl w:val="1"/>
              <w:rPr>
                <w:rFonts w:ascii="Times New Roman" w:hAnsi="Times New Roman"/>
                <w:sz w:val="20"/>
                <w:szCs w:val="20"/>
              </w:rPr>
            </w:pPr>
            <w:r w:rsidRPr="003668C9">
              <w:rPr>
                <w:rFonts w:ascii="Times New Roman" w:hAnsi="Times New Roman"/>
                <w:b w:val="0"/>
                <w:i w:val="0"/>
                <w:sz w:val="20"/>
                <w:szCs w:val="20"/>
                <w:lang w:val="tr-TR" w:eastAsia="tr-TR"/>
              </w:rPr>
              <w:t xml:space="preserve">Ronald Munson, </w:t>
            </w:r>
            <w:hyperlink r:id="rId51" w:history="1">
              <w:r w:rsidRPr="003668C9">
                <w:rPr>
                  <w:rStyle w:val="a-size-medium"/>
                  <w:rFonts w:ascii="Times New Roman" w:hAnsi="Times New Roman"/>
                  <w:b w:val="0"/>
                  <w:i w:val="0"/>
                  <w:sz w:val="20"/>
                  <w:szCs w:val="20"/>
                  <w:lang w:val="tr-TR" w:eastAsia="tr-TR"/>
                </w:rPr>
                <w:t>Raising The Dead: Organ Transplants, Ethics, And Society: Organ Transplants, Ethics And Society</w:t>
              </w:r>
            </w:hyperlink>
            <w:r w:rsidRPr="003668C9">
              <w:rPr>
                <w:rFonts w:ascii="Times New Roman" w:hAnsi="Times New Roman"/>
                <w:b w:val="0"/>
                <w:i w:val="0"/>
                <w:sz w:val="20"/>
                <w:szCs w:val="20"/>
                <w:lang w:val="tr-TR" w:eastAsia="tr-TR"/>
              </w:rPr>
              <w:t xml:space="preserve">, </w:t>
            </w:r>
            <w:r w:rsidRPr="003668C9">
              <w:rPr>
                <w:rStyle w:val="a-size-base"/>
                <w:rFonts w:ascii="Times New Roman" w:hAnsi="Times New Roman"/>
                <w:b w:val="0"/>
                <w:i w:val="0"/>
                <w:sz w:val="20"/>
                <w:szCs w:val="20"/>
                <w:lang w:val="tr-TR" w:eastAsia="tr-TR"/>
              </w:rPr>
              <w:t>2002</w:t>
            </w:r>
          </w:p>
          <w:p w:rsidR="00D10459" w:rsidRPr="003668C9" w:rsidRDefault="009D3D0A" w:rsidP="00D10459">
            <w:pPr>
              <w:pStyle w:val="Balk2"/>
              <w:shd w:val="clear" w:color="auto" w:fill="FFFFFF"/>
              <w:spacing w:before="0" w:after="0"/>
              <w:outlineLvl w:val="1"/>
              <w:rPr>
                <w:rStyle w:val="a-size-base"/>
                <w:rFonts w:ascii="Times New Roman" w:hAnsi="Times New Roman"/>
                <w:b w:val="0"/>
                <w:i w:val="0"/>
                <w:sz w:val="20"/>
                <w:szCs w:val="20"/>
                <w:lang w:val="tr-TR" w:eastAsia="tr-TR"/>
              </w:rPr>
            </w:pPr>
            <w:hyperlink r:id="rId52" w:history="1">
              <w:r w:rsidR="00D10459" w:rsidRPr="003668C9">
                <w:rPr>
                  <w:rStyle w:val="Kpr"/>
                  <w:rFonts w:ascii="Times New Roman" w:hAnsi="Times New Roman"/>
                  <w:b w:val="0"/>
                  <w:i w:val="0"/>
                  <w:sz w:val="20"/>
                  <w:szCs w:val="20"/>
                  <w:lang w:val="tr-TR" w:eastAsia="tr-TR"/>
                </w:rPr>
                <w:t>Sharrona Pearl</w:t>
              </w:r>
            </w:hyperlink>
            <w:r w:rsidR="00D10459" w:rsidRPr="003668C9">
              <w:rPr>
                <w:rFonts w:ascii="Times New Roman" w:hAnsi="Times New Roman"/>
                <w:b w:val="0"/>
                <w:i w:val="0"/>
                <w:sz w:val="20"/>
                <w:szCs w:val="20"/>
                <w:lang w:val="tr-TR" w:eastAsia="tr-TR"/>
              </w:rPr>
              <w:t xml:space="preserve">, </w:t>
            </w:r>
            <w:hyperlink r:id="rId53" w:history="1">
              <w:r w:rsidR="00D10459" w:rsidRPr="003668C9">
                <w:rPr>
                  <w:rStyle w:val="a-size-medium"/>
                  <w:rFonts w:ascii="Times New Roman" w:hAnsi="Times New Roman"/>
                  <w:b w:val="0"/>
                  <w:i w:val="0"/>
                  <w:sz w:val="20"/>
                  <w:szCs w:val="20"/>
                  <w:lang w:val="tr-TR" w:eastAsia="tr-TR"/>
                </w:rPr>
                <w:t>Face/On: Face Transplants And The Ethics Of The Other</w:t>
              </w:r>
            </w:hyperlink>
            <w:r w:rsidR="00D10459" w:rsidRPr="003668C9">
              <w:rPr>
                <w:rFonts w:ascii="Times New Roman" w:hAnsi="Times New Roman"/>
                <w:b w:val="0"/>
                <w:i w:val="0"/>
                <w:sz w:val="20"/>
                <w:szCs w:val="20"/>
                <w:lang w:val="tr-TR" w:eastAsia="tr-TR"/>
              </w:rPr>
              <w:t xml:space="preserve">, </w:t>
            </w:r>
            <w:r w:rsidR="00D10459" w:rsidRPr="003668C9">
              <w:rPr>
                <w:rStyle w:val="a-size-base"/>
                <w:rFonts w:ascii="Times New Roman" w:hAnsi="Times New Roman"/>
                <w:b w:val="0"/>
                <w:i w:val="0"/>
                <w:sz w:val="20"/>
                <w:szCs w:val="20"/>
                <w:lang w:val="tr-TR" w:eastAsia="tr-TR"/>
              </w:rPr>
              <w:t>2017</w:t>
            </w:r>
          </w:p>
          <w:p w:rsidR="00D10459" w:rsidRPr="003668C9" w:rsidRDefault="009D3D0A" w:rsidP="00D10459">
            <w:pPr>
              <w:rPr>
                <w:rFonts w:ascii="Times New Roman" w:hAnsi="Times New Roman" w:cs="Times New Roman"/>
                <w:sz w:val="20"/>
                <w:szCs w:val="20"/>
              </w:rPr>
            </w:pPr>
            <w:hyperlink r:id="rId54" w:history="1">
              <w:r w:rsidR="00D10459" w:rsidRPr="003668C9">
                <w:rPr>
                  <w:rStyle w:val="Kpr"/>
                  <w:rFonts w:ascii="Times New Roman" w:hAnsi="Times New Roman" w:cs="Times New Roman"/>
                  <w:sz w:val="20"/>
                  <w:szCs w:val="20"/>
                  <w:shd w:val="clear" w:color="auto" w:fill="FFFFFF"/>
                </w:rPr>
                <w:t>Selin Sert</w:t>
              </w:r>
            </w:hyperlink>
            <w:r w:rsidR="00D10459" w:rsidRPr="003668C9">
              <w:rPr>
                <w:rFonts w:ascii="Times New Roman" w:hAnsi="Times New Roman" w:cs="Times New Roman"/>
                <w:sz w:val="20"/>
                <w:szCs w:val="20"/>
                <w:shd w:val="clear" w:color="auto" w:fill="FFFFFF"/>
              </w:rPr>
              <w:t> - </w:t>
            </w:r>
            <w:hyperlink r:id="rId55" w:history="1">
              <w:r w:rsidR="00D10459" w:rsidRPr="003668C9">
                <w:rPr>
                  <w:rStyle w:val="Kpr"/>
                  <w:rFonts w:ascii="Times New Roman" w:hAnsi="Times New Roman" w:cs="Times New Roman"/>
                  <w:sz w:val="20"/>
                  <w:szCs w:val="20"/>
                  <w:shd w:val="clear" w:color="auto" w:fill="FFFFFF"/>
                </w:rPr>
                <w:t>Ali Hulki Cihan</w:t>
              </w:r>
            </w:hyperlink>
            <w:r w:rsidR="00D10459" w:rsidRPr="003668C9">
              <w:rPr>
                <w:rFonts w:ascii="Times New Roman" w:hAnsi="Times New Roman" w:cs="Times New Roman"/>
                <w:sz w:val="20"/>
                <w:szCs w:val="20"/>
              </w:rPr>
              <w:t xml:space="preserve">. </w:t>
            </w:r>
            <w:hyperlink r:id="rId56" w:history="1">
              <w:r w:rsidR="00D10459" w:rsidRPr="003668C9">
                <w:rPr>
                  <w:rStyle w:val="Kpr"/>
                  <w:rFonts w:ascii="Times New Roman" w:hAnsi="Times New Roman" w:cs="Times New Roman"/>
                  <w:sz w:val="20"/>
                  <w:szCs w:val="20"/>
                  <w:shd w:val="clear" w:color="auto" w:fill="FFFFFF"/>
                </w:rPr>
                <w:t>Türk Medeni Hukukunda Organ Ve Doku Nakline İlişkin Bazı Hukuki Sorunlar Üzerine Bir Deneme</w:t>
              </w:r>
            </w:hyperlink>
            <w:r w:rsidR="00D10459" w:rsidRPr="003668C9">
              <w:rPr>
                <w:rFonts w:ascii="Times New Roman" w:hAnsi="Times New Roman" w:cs="Times New Roman"/>
                <w:sz w:val="20"/>
                <w:szCs w:val="20"/>
              </w:rPr>
              <w:t xml:space="preserve">, </w:t>
            </w:r>
            <w:hyperlink r:id="rId57" w:history="1">
              <w:r w:rsidR="00D10459" w:rsidRPr="003668C9">
                <w:rPr>
                  <w:rStyle w:val="Kpr"/>
                  <w:rFonts w:ascii="Times New Roman" w:hAnsi="Times New Roman" w:cs="Times New Roman"/>
                  <w:sz w:val="20"/>
                  <w:szCs w:val="20"/>
                  <w:shd w:val="clear" w:color="auto" w:fill="FFFFFF"/>
                </w:rPr>
                <w:t>Beta Yayınları</w:t>
              </w:r>
            </w:hyperlink>
            <w:r w:rsidR="00D10459" w:rsidRPr="003668C9">
              <w:rPr>
                <w:rFonts w:ascii="Times New Roman" w:hAnsi="Times New Roman" w:cs="Times New Roman"/>
                <w:sz w:val="20"/>
                <w:szCs w:val="20"/>
              </w:rPr>
              <w:t>,2013</w:t>
            </w:r>
          </w:p>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 xml:space="preserve">Murat Aydın, </w:t>
            </w:r>
            <w:hyperlink r:id="rId58" w:history="1">
              <w:r w:rsidRPr="003668C9">
                <w:rPr>
                  <w:rStyle w:val="Kpr"/>
                  <w:rFonts w:ascii="Times New Roman" w:hAnsi="Times New Roman" w:cs="Times New Roman"/>
                  <w:sz w:val="20"/>
                  <w:szCs w:val="20"/>
                  <w:shd w:val="clear" w:color="auto" w:fill="FFFFFF"/>
                </w:rPr>
                <w:t>Tıbbi Müdahale Olarak Organ Ve Doku Nakli Ve Ceza Sorumluluğu</w:t>
              </w:r>
            </w:hyperlink>
            <w:r w:rsidRPr="003668C9">
              <w:rPr>
                <w:rFonts w:ascii="Times New Roman" w:hAnsi="Times New Roman" w:cs="Times New Roman"/>
                <w:sz w:val="20"/>
                <w:szCs w:val="20"/>
              </w:rPr>
              <w:t>, Adalet Yayınları, 2008</w:t>
            </w:r>
          </w:p>
          <w:p w:rsidR="00D10459" w:rsidRPr="003668C9" w:rsidRDefault="00D10459" w:rsidP="00D10459">
            <w:pPr>
              <w:pStyle w:val="Balk1"/>
              <w:shd w:val="clear" w:color="auto" w:fill="FFFFFF"/>
              <w:spacing w:before="0"/>
              <w:jc w:val="both"/>
              <w:outlineLvl w:val="0"/>
              <w:rPr>
                <w:rFonts w:ascii="Times New Roman" w:hAnsi="Times New Roman"/>
                <w:sz w:val="20"/>
                <w:szCs w:val="20"/>
              </w:rPr>
            </w:pPr>
            <w:r w:rsidRPr="003668C9">
              <w:rPr>
                <w:rFonts w:ascii="Times New Roman" w:hAnsi="Times New Roman"/>
                <w:b w:val="0"/>
                <w:sz w:val="20"/>
                <w:szCs w:val="20"/>
                <w:lang w:val="tr-TR" w:eastAsia="tr-TR"/>
              </w:rPr>
              <w:t>Hazal Algan, Türk Ceza Kanunu'n Da Organ Ve Doku Ticareti Suçları, Seçkin Yayınevi,2018</w:t>
            </w:r>
          </w:p>
        </w:tc>
      </w:tr>
      <w:tr w:rsidR="00D10459" w:rsidRPr="003668C9" w:rsidTr="001C11CE">
        <w:trPr>
          <w:trHeight w:val="567"/>
        </w:trPr>
        <w:tc>
          <w:tcPr>
            <w:tcW w:w="2112" w:type="dxa"/>
            <w:shd w:val="clear" w:color="auto" w:fill="FFF2CC" w:themeFill="accent4" w:themeFillTint="33"/>
            <w:vAlign w:val="center"/>
          </w:tcPr>
          <w:p w:rsidR="00D10459" w:rsidRPr="003668C9" w:rsidRDefault="00D10459" w:rsidP="00D10459">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Organ ve Doku Naklinin Tanımı; Organ ve Doku Naklinin Tarihsel Gelişimi; Bedenin değeri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Kadavradan Organ Bağışında etik sorunlar: Ölüm Kavramı; Biyolojik (Kardiyak) Ölüm, Beyin Ölümü, Beyin Ölümünün tespiti</w:t>
            </w:r>
          </w:p>
        </w:tc>
      </w:tr>
      <w:tr w:rsidR="00D10459"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Etik ilkeler,  yaklaşımlar ve etik temellendirme açısından Beyin Ölümü</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Kadavradan Organ Bağışında etik sorunlar: Onamın belirlenmesi, geleceğe dair onam, ölü bedenin mülkiyet hakkı/ aile rızası, şartlı organ bağışı.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Kadavradan Organ Bağışında etik sorunlar: Organların adil dağıtımı</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bCs/>
                <w:sz w:val="20"/>
                <w:szCs w:val="20"/>
              </w:rPr>
            </w:pPr>
            <w:r w:rsidRPr="003668C9">
              <w:rPr>
                <w:rFonts w:ascii="Times New Roman" w:hAnsi="Times New Roman" w:cs="Times New Roman"/>
                <w:bCs/>
                <w:sz w:val="20"/>
                <w:szCs w:val="20"/>
              </w:rPr>
              <w:t>Kompozit Organ Nakilleri ve Yüz nakillerinin Etik Yönü</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p>
        </w:tc>
      </w:tr>
      <w:tr w:rsidR="00D10459"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D10459"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Kadavradan Organ Bağışının hukuki yönleri-devam: Organ ve Doku Alınması, Saklanması, Aşılanması ve Nakli Hakkında Kanun, Organ ve Doku Nakli Hizmetleri Yönetmeliği, Ulusal Organ ve Doku Nakli Koordinasyon Sistemi Yönergesi, Türk Ceza Kanunu, Türk Medeni Kanun açısından</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bCs/>
                <w:sz w:val="20"/>
                <w:szCs w:val="20"/>
              </w:rPr>
            </w:pPr>
            <w:r w:rsidRPr="003668C9">
              <w:rPr>
                <w:rFonts w:ascii="Times New Roman" w:hAnsi="Times New Roman" w:cs="Times New Roman"/>
                <w:sz w:val="20"/>
                <w:szCs w:val="20"/>
              </w:rPr>
              <w:t>Canlıdan Organ Bağışında etik sorunlar: alıcı-verici arasındaki ilişki ve gönüllülük</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Canlıdan Organ Bağışında etik sorunlar: aydınlatılmış onam süreci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Canlıdan Organ Bağışının hukuki yönleri: Organ ve Doku Alınması, Saklanması, Aşılanması ve Nakli Hakkında Kanun, Organ ve Doku Nakli Hizmetleri Yönetmeliği, Ulusal Organ ve Doku Nakli Koordinasyon Sistemi Yönergesi, Türk Ceza Kanunu, Türk Medeni Kanun açısından</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Canlıdan Organ Bağışının hukuki yönleri devam: Organ ve Doku Alınması, Saklanması, Aşılanması ve Nakli Hakkında Kanun, Organ ve Doku Nakli Hizmetleri Yönetmeliği, Ulusal Organ ve Doku Nakli Koordinasyon Sistemi Yönergesi, Türk Ceza Kanunu, Türk Medeni Kanun açısından</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Hayvanlardan Organ nakillerinin etik ve hukuki yönleri</w:t>
            </w:r>
          </w:p>
        </w:tc>
      </w:tr>
      <w:tr w:rsidR="00D104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D10459" w:rsidRPr="003668C9" w:rsidRDefault="00D10459" w:rsidP="00D10459">
            <w:pPr>
              <w:rPr>
                <w:rFonts w:ascii="Times New Roman" w:hAnsi="Times New Roman" w:cs="Times New Roman"/>
                <w:sz w:val="20"/>
                <w:szCs w:val="20"/>
              </w:rPr>
            </w:pPr>
          </w:p>
        </w:tc>
      </w:tr>
      <w:tr w:rsidR="00D10459"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10459" w:rsidRPr="003668C9" w:rsidRDefault="00D10459" w:rsidP="00D10459">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10459" w:rsidRPr="003668C9" w:rsidRDefault="00D10459" w:rsidP="00D10459">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D10459"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1298881049"/>
            <w:placeholder>
              <w:docPart w:val="2CC026FF5EDF4F3E9D2E26FCDFD454E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D10459"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İnsan bedeninin hukuki niteliğini, mülkiyet tartışmalarını ve ölü bedenin statüsünü hukuk ve etik açısından tanımlar.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Ölüm kavramını, beyin ölümü kriterlerini ve bu süreçlerin hukuki bildirim yükümlülüklerini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Organ bağışında rıza sistemlerini (varsayılmış rıza, açık rıza) ve aile rızasının sınırlarını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Organ nakline ilişkin uluslararası sözleşmeleri (Oviedo vb.) ve etik bildirgeleri sağlık hukuku vaka analizlerinde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Organ dağıtım sistemlerinde adalet, hakkaniyet ve önceliklendirme kriterlerini etik prensipler ışığında eleştirir.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2238 sayılı Kanun ve ilgili yönetmelikler çerçevesinde organ nakli süreçlerinin yasal uygunluğunu denetler.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Canlıdan organ naklinde gönüllülük, baskı ve organ ticareti risklerini hukuki ve etik açılardan yönetir.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Organ ve doku ticareti, hukuka aykırı nakiller ve beden bütünlüğüne karşı suçları Türk Ceza Kanunu bağlamında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lastRenderedPageBreak/>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Yüz nakli, kompozit doku nakilleri ve yapay organ teknolojilerinin getirdiği yeni etik sorunları tartışır.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D00F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D00FE" w:rsidRPr="003668C9" w:rsidRDefault="007D00FE"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D00FE" w:rsidRPr="003668C9" w:rsidRDefault="007D00FE" w:rsidP="007755C1">
            <w:pPr>
              <w:pStyle w:val="NormalWeb"/>
              <w:spacing w:before="0" w:beforeAutospacing="0" w:after="0" w:afterAutospacing="0"/>
              <w:rPr>
                <w:sz w:val="20"/>
                <w:szCs w:val="20"/>
              </w:rPr>
            </w:pPr>
            <w:r w:rsidRPr="003668C9">
              <w:rPr>
                <w:sz w:val="20"/>
                <w:szCs w:val="20"/>
              </w:rPr>
              <w:t>Nakil operasyonlarında verici ve alıcı için aydınlatılmış onamın standartlarını ve hukuki geçerlilik koşullarını uygular.</w:t>
            </w:r>
          </w:p>
        </w:tc>
        <w:tc>
          <w:tcPr>
            <w:tcW w:w="1005" w:type="dxa"/>
            <w:tcBorders>
              <w:top w:val="single" w:sz="6" w:space="0" w:color="auto"/>
              <w:left w:val="single" w:sz="6" w:space="0" w:color="auto"/>
              <w:bottom w:val="single" w:sz="6" w:space="0" w:color="auto"/>
              <w:right w:val="single" w:sz="12" w:space="0" w:color="auto"/>
            </w:tcBorders>
            <w:vAlign w:val="center"/>
          </w:tcPr>
          <w:p w:rsidR="007D00FE" w:rsidRPr="003668C9" w:rsidRDefault="007D00FE"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977B1B" w:rsidP="001C11CE">
            <w:pPr>
              <w:jc w:val="center"/>
              <w:rPr>
                <w:rFonts w:ascii="Times New Roman" w:hAnsi="Times New Roman" w:cs="Times New Roman"/>
                <w:sz w:val="20"/>
                <w:szCs w:val="20"/>
              </w:rPr>
            </w:pPr>
            <w:r w:rsidRPr="003668C9">
              <w:rPr>
                <w:rFonts w:ascii="Times New Roman" w:eastAsia="Calibri" w:hAnsi="Times New Roman" w:cs="Times New Roman"/>
                <w:sz w:val="20"/>
                <w:szCs w:val="20"/>
              </w:rPr>
              <w:t>Dr.Öğr.Üyesi Emre KÖROĞLU</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68480"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7755C1" w:rsidRDefault="001C11CE" w:rsidP="001C11CE">
      <w:pPr>
        <w:widowControl w:val="0"/>
        <w:autoSpaceDE w:val="0"/>
        <w:autoSpaceDN w:val="0"/>
        <w:spacing w:after="20" w:line="240" w:lineRule="auto"/>
        <w:ind w:right="1"/>
        <w:jc w:val="center"/>
        <w:rPr>
          <w:rFonts w:ascii="Times New Roman" w:hAnsi="Times New Roman" w:cs="Times New Roman"/>
          <w:b/>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D10459" w:rsidRPr="003668C9" w:rsidTr="007755C1">
        <w:trPr>
          <w:trHeight w:val="397"/>
        </w:trPr>
        <w:tc>
          <w:tcPr>
            <w:tcW w:w="6506" w:type="dxa"/>
            <w:shd w:val="clear" w:color="auto" w:fill="auto"/>
            <w:vAlign w:val="center"/>
          </w:tcPr>
          <w:p w:rsidR="00D10459" w:rsidRPr="003668C9" w:rsidRDefault="007755C1" w:rsidP="007755C1">
            <w:pPr>
              <w:jc w:val="center"/>
              <w:outlineLvl w:val="0"/>
              <w:rPr>
                <w:rFonts w:ascii="Times New Roman" w:hAnsi="Times New Roman" w:cs="Times New Roman"/>
                <w:sz w:val="20"/>
                <w:szCs w:val="20"/>
              </w:rPr>
            </w:pPr>
            <w:r w:rsidRPr="003668C9">
              <w:rPr>
                <w:rFonts w:ascii="Times New Roman" w:hAnsi="Times New Roman" w:cs="Times New Roman"/>
                <w:sz w:val="20"/>
                <w:szCs w:val="20"/>
              </w:rPr>
              <w:t>HUKUKİ VE ETİK AÇIDAN CERRAHİ UYGULAMALAR</w:t>
            </w:r>
          </w:p>
        </w:tc>
        <w:tc>
          <w:tcPr>
            <w:tcW w:w="3118" w:type="dxa"/>
            <w:vAlign w:val="center"/>
          </w:tcPr>
          <w:p w:rsidR="00D10459" w:rsidRPr="003668C9" w:rsidRDefault="007755C1" w:rsidP="007755C1">
            <w:pPr>
              <w:jc w:val="center"/>
              <w:rPr>
                <w:rFonts w:ascii="Times New Roman" w:hAnsi="Times New Roman" w:cs="Times New Roman"/>
                <w:sz w:val="20"/>
                <w:szCs w:val="20"/>
              </w:rPr>
            </w:pPr>
            <w:r w:rsidRPr="003668C9">
              <w:rPr>
                <w:rFonts w:ascii="Times New Roman" w:hAnsi="Times New Roman" w:cs="Times New Roman"/>
                <w:sz w:val="20"/>
                <w:szCs w:val="20"/>
              </w:rPr>
              <w:t>523673205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66984"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766984" w:rsidRPr="003668C9" w:rsidTr="007755C1">
        <w:trPr>
          <w:trHeight w:val="360"/>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 xml:space="preserve">Bu dersin temel amacı; Cerrahi uygulamaların hukuki ve etik yönleri ile birlikte değerlendirilmesidir </w:t>
            </w:r>
          </w:p>
        </w:tc>
      </w:tr>
      <w:tr w:rsidR="00766984" w:rsidRPr="003668C9" w:rsidTr="001C11CE">
        <w:trPr>
          <w:trHeight w:val="984"/>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 xml:space="preserve">Günümüzde, hasta ve sağlık çalışanları arasındaki ilişkiler tıbbi teknolojinin gelişmesiyle hızla değişirken, tıbbi uygulamalarda kişinin sağlığı ve vücut bütünlüğü çerçevesinde etik ve hukuk açısından bazı ikilemler ortaya çıkmaktadır. </w:t>
            </w:r>
          </w:p>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 xml:space="preserve">Cerrahi uygulamalar, insanın insan üzerindeki eylemi olarak tanımlanabilir. </w:t>
            </w:r>
          </w:p>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Hem üzerinde çalışılan insan bedenin canlı olduğu bir sanat, hem de bilginin eylem gücünün egemen olduğu bir bilim olarak düşünülebilir. Tarihsel olarak her dönemde, cerrahlar için temel amacın bilgi ile, eylemi gerçekleştirmek olduğu anlaşılmıştır.  Cerrahide bilgi üzerinde eylemin önceliği söz konusudur ve bu nedenle eylem etiğinin (yani cerrahi etik) tanımı ve tartışılması gerekmektedir. Cerrahi bilim dalları, hekimlik mesleğinin tümüyle ilgili etik konuların yanı sıra, bu dallara özgün bazı etik sorunları içeren uygulamaları da kapsamaktadır. Bu konuların başında cerrahi branşlarda uzmanlık eğitimi, yeni cerrahi tekniklerin araştırılması, cerrahi bakım, cerrah-hasta ilişkisi ve cerrahın hastanın iyiliğini geliştirme ve koruma sorumluluğu gibi sorunlar gelmektedir.  Bu ders kapsamında, cerrahi ve etik ilişkisi bağlamında cerrahı dallara özgü etik sorunlar, mevcut hukuki düzenlemeler ve uluslararası bildirgeler çerçevesinde değerlendirilecektir.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2"/>
        <w:gridCol w:w="5709"/>
        <w:gridCol w:w="1147"/>
        <w:gridCol w:w="1081"/>
        <w:gridCol w:w="1315"/>
      </w:tblGrid>
      <w:tr w:rsidR="001C11CE" w:rsidRPr="003668C9" w:rsidTr="007755C1">
        <w:trPr>
          <w:trHeight w:val="312"/>
        </w:trPr>
        <w:tc>
          <w:tcPr>
            <w:tcW w:w="6081"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14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08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31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709" w:type="dxa"/>
            <w:tcBorders>
              <w:left w:val="nil"/>
            </w:tcBorders>
            <w:shd w:val="clear" w:color="auto" w:fill="FFFFFF" w:themeFill="background1"/>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Cerrahi uygulamaların tarihsel gelişimini ve etik-hukuki temellerini açıklar.</w:t>
            </w:r>
          </w:p>
        </w:tc>
        <w:tc>
          <w:tcPr>
            <w:tcW w:w="1147" w:type="dxa"/>
            <w:tcBorders>
              <w:left w:val="nil"/>
            </w:tcBorders>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081"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709" w:type="dxa"/>
            <w:tcBorders>
              <w:left w:val="nil"/>
            </w:tcBorders>
            <w:shd w:val="clear" w:color="auto" w:fill="FFFFFF" w:themeFill="background1"/>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Cerrahi müdahalelerde temel etik ilkeleri tanımlar ve uygulamalara yansımasını değerlendirir.</w:t>
            </w:r>
          </w:p>
        </w:tc>
        <w:tc>
          <w:tcPr>
            <w:tcW w:w="1147" w:type="dxa"/>
            <w:tcBorders>
              <w:left w:val="nil"/>
            </w:tcBorders>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081"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709" w:type="dxa"/>
            <w:tcBorders>
              <w:left w:val="nil"/>
            </w:tcBorders>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Aydınlatılmış onam sürecinin cerrahi bağlamda nasıl yürütülmesi gerektiğini bilir ve analiz eder.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709" w:type="dxa"/>
            <w:tcBorders>
              <w:left w:val="nil"/>
            </w:tcBorders>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Cerrahi hata, komplikasyon ve malpraktis kavramlarını birbirinden ayırt eder.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709" w:type="dxa"/>
            <w:tcBorders>
              <w:left w:val="nil"/>
            </w:tcBorders>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Estetik cerrahilerde gereklilik, gönüllülük ve toplumsal etkiler açısından etik değerlendirme yapar.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709" w:type="dxa"/>
            <w:tcBorders>
              <w:left w:val="nil"/>
            </w:tcBorders>
          </w:tcPr>
          <w:p w:rsidR="00060B43" w:rsidRPr="003668C9" w:rsidRDefault="00060B43" w:rsidP="00060B43">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Acil müdahalelerde hastanın hakları ile hekimin sorumluluğunu etik ve hukuki açıdan tartışır.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709" w:type="dxa"/>
            <w:tcBorders>
              <w:left w:val="nil"/>
            </w:tcBorders>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Yüksek teknolojili cerrahi tekniklerin (robotik, endoskopik vb.) getirdiği etik ve hukuki sorunları analiz eder.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8</w:t>
            </w:r>
          </w:p>
        </w:tc>
        <w:tc>
          <w:tcPr>
            <w:tcW w:w="5709" w:type="dxa"/>
            <w:tcBorders>
              <w:left w:val="nil"/>
            </w:tcBorders>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Organ ve doku nakillerinde cerrahın etik ikilemler karşısındaki yükümlülüklerini yorumlar.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 5</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709" w:type="dxa"/>
            <w:tcBorders>
              <w:left w:val="nil"/>
            </w:tcBorders>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Yaşamın son döneminde yapılan cerrahi işlemleri etik çerçevede değerlendirir.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8, 13</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G</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709" w:type="dxa"/>
            <w:tcBorders>
              <w:left w:val="nil"/>
            </w:tcBorders>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Hassas gruplarda (çocuk, yaşlı, zihinsel engelli) cerrahi müdahalelerin etik sınırlarını tanımlar.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1, 14</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709" w:type="dxa"/>
            <w:tcBorders>
              <w:left w:val="nil"/>
            </w:tcBorders>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Etik kurulların ve ikinci görüş uygulamalarının cerrahi süreçlerdeki rolünü analiz eder.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8, 15</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709" w:type="dxa"/>
            <w:tcBorders>
              <w:left w:val="nil"/>
            </w:tcBorders>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Cerrahların mesleki etik kurallara uyum yükümlülüklerini ve disiplin sorumluluklarını kavrar.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060B43" w:rsidRPr="003668C9" w:rsidTr="007755C1">
        <w:trPr>
          <w:trHeight w:val="465"/>
        </w:trPr>
        <w:tc>
          <w:tcPr>
            <w:tcW w:w="372" w:type="dxa"/>
            <w:tcBorders>
              <w:top w:val="single" w:sz="4" w:space="0" w:color="auto"/>
              <w:bottom w:val="single" w:sz="4" w:space="0" w:color="auto"/>
              <w:right w:val="nil"/>
            </w:tcBorders>
            <w:shd w:val="clear" w:color="auto" w:fill="FFFFFF" w:themeFill="background1"/>
            <w:vAlign w:val="center"/>
          </w:tcPr>
          <w:p w:rsidR="00060B43" w:rsidRPr="003668C9" w:rsidRDefault="00060B43" w:rsidP="00060B43">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709" w:type="dxa"/>
            <w:tcBorders>
              <w:left w:val="nil"/>
            </w:tcBorders>
          </w:tcPr>
          <w:p w:rsidR="00060B43" w:rsidRPr="003668C9" w:rsidRDefault="00060B43" w:rsidP="00060B43">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Cerrahi müdahalelerle ilgili ulusal mevzuatı bilir ve uygulamalardaki etkilerini değerlendirir.</w:t>
            </w:r>
          </w:p>
        </w:tc>
        <w:tc>
          <w:tcPr>
            <w:tcW w:w="1147" w:type="dxa"/>
            <w:tcBorders>
              <w:left w:val="nil"/>
            </w:tcBorders>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081" w:type="dxa"/>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315" w:type="dxa"/>
            <w:shd w:val="clear" w:color="auto" w:fill="FFFFFF" w:themeFill="background1"/>
            <w:vAlign w:val="center"/>
          </w:tcPr>
          <w:p w:rsidR="00060B43" w:rsidRPr="003668C9" w:rsidRDefault="00060B43" w:rsidP="00060B43">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6984" w:rsidRPr="003668C9" w:rsidTr="007755C1">
        <w:trPr>
          <w:trHeight w:val="378"/>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755C1">
            <w:pPr>
              <w:pStyle w:val="Balk4"/>
              <w:spacing w:before="0" w:after="0"/>
              <w:jc w:val="left"/>
              <w:outlineLvl w:val="3"/>
              <w:rPr>
                <w:rFonts w:ascii="Times New Roman" w:hAnsi="Times New Roman"/>
                <w:b w:val="0"/>
                <w:sz w:val="20"/>
                <w:szCs w:val="20"/>
              </w:rPr>
            </w:pPr>
            <w:r w:rsidRPr="003668C9">
              <w:rPr>
                <w:rFonts w:ascii="Times New Roman" w:hAnsi="Times New Roman"/>
                <w:b w:val="0"/>
                <w:sz w:val="20"/>
                <w:szCs w:val="20"/>
              </w:rPr>
              <w:t>Hakan Ertin, Tıbbi, Dini, Hukuki ve Etik Açıdan Bedene Yapılan Müdahaleler, 2020</w:t>
            </w:r>
          </w:p>
        </w:tc>
      </w:tr>
      <w:tr w:rsidR="00766984" w:rsidRPr="003668C9" w:rsidTr="001C11CE">
        <w:trPr>
          <w:trHeight w:val="843"/>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755C1">
            <w:pPr>
              <w:pStyle w:val="Balk1"/>
              <w:shd w:val="clear" w:color="auto" w:fill="FFFFFF"/>
              <w:spacing w:before="0"/>
              <w:jc w:val="left"/>
              <w:outlineLvl w:val="0"/>
              <w:rPr>
                <w:rFonts w:ascii="Times New Roman" w:hAnsi="Times New Roman"/>
                <w:b w:val="0"/>
                <w:color w:val="auto"/>
                <w:sz w:val="20"/>
                <w:szCs w:val="20"/>
                <w:lang w:val="tr-TR" w:eastAsia="tr-TR"/>
              </w:rPr>
            </w:pPr>
            <w:r w:rsidRPr="003668C9">
              <w:rPr>
                <w:rStyle w:val="a-size-extra-large"/>
                <w:rFonts w:ascii="Times New Roman" w:hAnsi="Times New Roman"/>
                <w:b w:val="0"/>
                <w:color w:val="auto"/>
                <w:sz w:val="20"/>
                <w:szCs w:val="20"/>
                <w:lang w:val="tr-TR" w:eastAsia="tr-TR"/>
              </w:rPr>
              <w:t xml:space="preserve">Alberto R.Ferreres, Surgical Ethics: Principles and Practice, </w:t>
            </w:r>
            <w:r w:rsidRPr="003668C9">
              <w:rPr>
                <w:rFonts w:ascii="Times New Roman" w:hAnsi="Times New Roman"/>
                <w:b w:val="0"/>
                <w:color w:val="auto"/>
                <w:sz w:val="20"/>
                <w:szCs w:val="20"/>
                <w:shd w:val="clear" w:color="auto" w:fill="FFFFFF"/>
                <w:lang w:val="tr-TR" w:eastAsia="tr-TR"/>
              </w:rPr>
              <w:t xml:space="preserve">Springer, </w:t>
            </w:r>
            <w:r w:rsidRPr="003668C9">
              <w:rPr>
                <w:rStyle w:val="a-size-large"/>
                <w:rFonts w:ascii="Times New Roman" w:hAnsi="Times New Roman"/>
                <w:b w:val="0"/>
                <w:color w:val="auto"/>
                <w:sz w:val="20"/>
                <w:szCs w:val="20"/>
                <w:lang w:val="tr-TR" w:eastAsia="tr-TR"/>
              </w:rPr>
              <w:t xml:space="preserve">2019 </w:t>
            </w:r>
          </w:p>
          <w:p w:rsidR="00766984" w:rsidRPr="003668C9" w:rsidRDefault="009D3D0A" w:rsidP="007755C1">
            <w:pPr>
              <w:pStyle w:val="Balk1"/>
              <w:shd w:val="clear" w:color="auto" w:fill="FFFFFF"/>
              <w:spacing w:before="0"/>
              <w:jc w:val="left"/>
              <w:outlineLvl w:val="0"/>
              <w:rPr>
                <w:rFonts w:ascii="Times New Roman" w:hAnsi="Times New Roman"/>
                <w:b w:val="0"/>
                <w:color w:val="auto"/>
                <w:sz w:val="20"/>
                <w:szCs w:val="20"/>
                <w:shd w:val="clear" w:color="auto" w:fill="FFFFFF"/>
                <w:lang w:val="tr-TR" w:eastAsia="tr-TR"/>
              </w:rPr>
            </w:pPr>
            <w:hyperlink r:id="rId59" w:history="1">
              <w:r w:rsidR="00766984" w:rsidRPr="003668C9">
                <w:rPr>
                  <w:rStyle w:val="Kpr"/>
                  <w:rFonts w:ascii="Times New Roman" w:hAnsi="Times New Roman"/>
                  <w:b w:val="0"/>
                  <w:color w:val="auto"/>
                  <w:sz w:val="20"/>
                  <w:szCs w:val="20"/>
                  <w:u w:val="none"/>
                  <w:lang w:val="tr-TR" w:eastAsia="tr-TR"/>
                </w:rPr>
                <w:t>Robert M. M.D. Sa</w:t>
              </w:r>
              <w:r w:rsidR="00766984" w:rsidRPr="003668C9">
                <w:rPr>
                  <w:rStyle w:val="Kpr"/>
                  <w:rFonts w:ascii="Times New Roman" w:hAnsi="Times New Roman"/>
                  <w:b w:val="0"/>
                  <w:color w:val="auto"/>
                  <w:sz w:val="20"/>
                  <w:szCs w:val="20"/>
                  <w:lang w:val="tr-TR" w:eastAsia="tr-TR"/>
                </w:rPr>
                <w:t>de</w:t>
              </w:r>
            </w:hyperlink>
            <w:r w:rsidR="00766984" w:rsidRPr="003668C9">
              <w:rPr>
                <w:rStyle w:val="author"/>
                <w:rFonts w:ascii="Times New Roman" w:hAnsi="Times New Roman"/>
                <w:b w:val="0"/>
                <w:color w:val="auto"/>
                <w:sz w:val="20"/>
                <w:szCs w:val="20"/>
                <w:lang w:val="tr-TR" w:eastAsia="tr-TR"/>
              </w:rPr>
              <w:t>,</w:t>
            </w:r>
            <w:r w:rsidR="00766984" w:rsidRPr="003668C9">
              <w:rPr>
                <w:rStyle w:val="a-size-extra-large"/>
                <w:rFonts w:ascii="Times New Roman" w:hAnsi="Times New Roman"/>
                <w:b w:val="0"/>
                <w:color w:val="auto"/>
                <w:sz w:val="20"/>
                <w:szCs w:val="20"/>
                <w:lang w:val="tr-TR" w:eastAsia="tr-TR"/>
              </w:rPr>
              <w:t xml:space="preserve">The Ethics of Surgery: Conflicts and Controversies, </w:t>
            </w:r>
            <w:r w:rsidR="00766984" w:rsidRPr="003668C9">
              <w:rPr>
                <w:rFonts w:ascii="Times New Roman" w:hAnsi="Times New Roman"/>
                <w:b w:val="0"/>
                <w:color w:val="auto"/>
                <w:sz w:val="20"/>
                <w:szCs w:val="20"/>
                <w:shd w:val="clear" w:color="auto" w:fill="FFFFFF"/>
                <w:lang w:val="tr-TR" w:eastAsia="tr-TR"/>
              </w:rPr>
              <w:t>Oxford University Press,2015</w:t>
            </w:r>
          </w:p>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Hakeri, Hakan, Tıp Hukuku El Kitabı, Seçkin Yayıncılık, 24. Baskı, Ankara 2021</w:t>
            </w:r>
          </w:p>
        </w:tc>
      </w:tr>
      <w:tr w:rsidR="00766984" w:rsidRPr="003668C9" w:rsidTr="007755C1">
        <w:trPr>
          <w:trHeight w:val="284"/>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Cerrahi Uygulamalar Kavram ve Terminoloji, Etik ile Mesleki Kimlik İlişkisini Tanımlamak ve Meslek Etiği, Tarihsel Olarak İlk Cerrahi Kurallar</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Bir Cerrah İçin Profesyonalizm, Cerrahın Eğitimci, Ekip Lideri Olarak Etik Yükümlülükleri</w:t>
            </w:r>
          </w:p>
        </w:tc>
      </w:tr>
      <w:tr w:rsidR="00766984"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Cerrahide Etik İlkeler; Cerrah-Toplum İlişkisi, Cerrah- Hasta İlişkisi ve iletişim, Cerrah –Diğer Hekimlerin İlişkisi</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Hastanın Kendi Kaderini Tayin Hakkı: Aydınlatılmış Onam, Gizlilik ve Mahremiyete, Kötü Prognozun Paylaşılması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Tedavi Amaçlı Cerrahi Uygulamalar ve Etik</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 xml:space="preserve">İsteye bağlı Cerrahi Uygulamalar ve Etik </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rPr>
                <w:rFonts w:ascii="Times New Roman" w:hAnsi="Times New Roman" w:cs="Times New Roman"/>
                <w:sz w:val="20"/>
                <w:szCs w:val="20"/>
              </w:rPr>
            </w:pPr>
          </w:p>
        </w:tc>
      </w:tr>
      <w:tr w:rsidR="00766984"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766984"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outlineLvl w:val="2"/>
              <w:rPr>
                <w:rFonts w:ascii="Times New Roman" w:hAnsi="Times New Roman" w:cs="Times New Roman"/>
                <w:sz w:val="20"/>
                <w:szCs w:val="20"/>
              </w:rPr>
            </w:pPr>
            <w:r w:rsidRPr="003668C9">
              <w:rPr>
                <w:rFonts w:ascii="Times New Roman" w:hAnsi="Times New Roman" w:cs="Times New Roman"/>
                <w:sz w:val="20"/>
                <w:szCs w:val="20"/>
              </w:rPr>
              <w:t>Cerrahide Yapay Zekâ ve Etik Sorunlar</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Cerrah ve Tıbbi Uygulama Hataları, Hataların Açıklanması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Cerrahın Hukuki Sorumluluğu</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Cerrahın Hukuki Sorumluluğu</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Cerrahın Cezai Sorumluluğu</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Kamu Görevlisi Olan Cerrah Hakkında Soruşturma İzni Süreci</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66984" w:rsidRPr="003668C9" w:rsidRDefault="00766984" w:rsidP="00766984">
            <w:pPr>
              <w:rPr>
                <w:rFonts w:ascii="Times New Roman" w:hAnsi="Times New Roman" w:cs="Times New Roman"/>
                <w:sz w:val="20"/>
                <w:szCs w:val="20"/>
              </w:rPr>
            </w:pPr>
          </w:p>
        </w:tc>
      </w:tr>
      <w:tr w:rsidR="00766984"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lastRenderedPageBreak/>
              <w:t>Rapor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766984"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411632104"/>
            <w:placeholder>
              <w:docPart w:val="5BC3B64C907B4EB5AD23E80BFEA51CD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A3783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37838" w:rsidRPr="003668C9" w:rsidRDefault="00A3783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37838" w:rsidRPr="003668C9" w:rsidRDefault="00A37838" w:rsidP="007755C1">
            <w:pPr>
              <w:pStyle w:val="NormalWeb"/>
              <w:spacing w:before="0" w:beforeAutospacing="0" w:after="0" w:afterAutospacing="0"/>
              <w:rPr>
                <w:sz w:val="20"/>
                <w:szCs w:val="20"/>
              </w:rPr>
            </w:pPr>
            <w:r w:rsidRPr="003668C9">
              <w:rPr>
                <w:rStyle w:val="citation-19"/>
                <w:sz w:val="20"/>
                <w:szCs w:val="20"/>
              </w:rPr>
              <w:t>Tıp ve cerrahi uygulamalarında temel etik ilkeleri (özerklik, yararlılık, kötü davranmama, adalet) içselleştirir ve klinik karar alma süreçlerinde bu değerleri gözetir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37838" w:rsidRPr="003668C9" w:rsidRDefault="00A3783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A3783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37838" w:rsidRPr="003668C9" w:rsidRDefault="00A3783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37838" w:rsidRPr="003668C9" w:rsidRDefault="00A37838" w:rsidP="007755C1">
            <w:pPr>
              <w:pStyle w:val="NormalWeb"/>
              <w:spacing w:before="0" w:beforeAutospacing="0" w:after="0" w:afterAutospacing="0"/>
              <w:rPr>
                <w:sz w:val="20"/>
                <w:szCs w:val="20"/>
              </w:rPr>
            </w:pPr>
            <w:r w:rsidRPr="003668C9">
              <w:rPr>
                <w:rStyle w:val="citation-18"/>
                <w:sz w:val="20"/>
                <w:szCs w:val="20"/>
              </w:rPr>
              <w:t>Sağlık alanındaki ulusal ve uluslararası mevzuatı bilir; cerrahın yasal sorumluluklarını, haklarını ve disiplin süreçlerini uygulamalarına yansıtır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37838" w:rsidRPr="003668C9" w:rsidRDefault="00A3783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3</w:t>
            </w:r>
          </w:p>
        </w:tc>
      </w:tr>
      <w:tr w:rsidR="00A3783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37838" w:rsidRPr="003668C9" w:rsidRDefault="00A3783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37838" w:rsidRPr="003668C9" w:rsidRDefault="00A37838" w:rsidP="007755C1">
            <w:pPr>
              <w:pStyle w:val="NormalWeb"/>
              <w:spacing w:before="0" w:beforeAutospacing="0" w:after="0" w:afterAutospacing="0"/>
              <w:rPr>
                <w:sz w:val="20"/>
                <w:szCs w:val="20"/>
              </w:rPr>
            </w:pPr>
            <w:r w:rsidRPr="003668C9">
              <w:rPr>
                <w:rStyle w:val="citation-17"/>
                <w:sz w:val="20"/>
                <w:szCs w:val="20"/>
              </w:rPr>
              <w:t>Hastanın bilgilendirilmesi ve rıza alınması sürecini etik ve hukuki standartlara uygun şekilde yönetir; hasta özerkliğine saygı gösterir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37838" w:rsidRPr="003668C9" w:rsidRDefault="00A3783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A3783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37838" w:rsidRPr="003668C9" w:rsidRDefault="00A3783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37838" w:rsidRPr="003668C9" w:rsidRDefault="00A37838" w:rsidP="007755C1">
            <w:pPr>
              <w:pStyle w:val="NormalWeb"/>
              <w:spacing w:before="0" w:beforeAutospacing="0" w:after="0" w:afterAutospacing="0"/>
              <w:rPr>
                <w:sz w:val="20"/>
                <w:szCs w:val="20"/>
              </w:rPr>
            </w:pPr>
            <w:r w:rsidRPr="003668C9">
              <w:rPr>
                <w:rStyle w:val="citation-16"/>
                <w:sz w:val="20"/>
                <w:szCs w:val="20"/>
              </w:rPr>
              <w:t>Cerrahi hata, komplikasyon ve malpraktis arasındaki farkları kavrayarak tıbbi uygulama hatalarını önlemeye yönelik stratejiler geliştirir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37838" w:rsidRPr="003668C9" w:rsidRDefault="00A3783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A3783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37838" w:rsidRPr="003668C9" w:rsidRDefault="00A3783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37838" w:rsidRPr="003668C9" w:rsidRDefault="00A37838" w:rsidP="007755C1">
            <w:pPr>
              <w:pStyle w:val="NormalWeb"/>
              <w:spacing w:before="0" w:beforeAutospacing="0" w:after="0" w:afterAutospacing="0"/>
              <w:rPr>
                <w:sz w:val="20"/>
                <w:szCs w:val="20"/>
              </w:rPr>
            </w:pPr>
            <w:r w:rsidRPr="003668C9">
              <w:rPr>
                <w:rStyle w:val="citation-15"/>
                <w:sz w:val="20"/>
                <w:szCs w:val="20"/>
              </w:rPr>
              <w:t>Karmaşık cerrahi vakalarda (organ nakli, yaşam sonu kararlar vb.) ortaya çıkan etik ikilemleri analiz eder ve çözüm önerileri sunar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37838" w:rsidRPr="003668C9" w:rsidRDefault="00A3783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A3783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37838" w:rsidRPr="003668C9" w:rsidRDefault="00A3783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37838" w:rsidRPr="003668C9" w:rsidRDefault="00A37838" w:rsidP="007755C1">
            <w:pPr>
              <w:pStyle w:val="NormalWeb"/>
              <w:spacing w:before="0" w:beforeAutospacing="0" w:after="0" w:afterAutospacing="0"/>
              <w:rPr>
                <w:sz w:val="20"/>
                <w:szCs w:val="20"/>
              </w:rPr>
            </w:pPr>
            <w:r w:rsidRPr="003668C9">
              <w:rPr>
                <w:rStyle w:val="citation-14"/>
                <w:sz w:val="20"/>
                <w:szCs w:val="20"/>
              </w:rPr>
              <w:t>Robotik ve endoskopik cerrahi gibi yüksek teknolojili yöntemlerin getirdiği yeni etik sorunları değerlendirme becerisi kazanır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37838" w:rsidRPr="003668C9" w:rsidRDefault="00A3783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A3783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37838" w:rsidRPr="003668C9" w:rsidRDefault="00A3783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37838" w:rsidRPr="003668C9" w:rsidRDefault="00A37838" w:rsidP="007755C1">
            <w:pPr>
              <w:pStyle w:val="NormalWeb"/>
              <w:spacing w:before="0" w:beforeAutospacing="0" w:after="0" w:afterAutospacing="0"/>
              <w:rPr>
                <w:sz w:val="20"/>
                <w:szCs w:val="20"/>
              </w:rPr>
            </w:pPr>
            <w:r w:rsidRPr="003668C9">
              <w:rPr>
                <w:rStyle w:val="citation-13"/>
                <w:sz w:val="20"/>
                <w:szCs w:val="20"/>
              </w:rPr>
              <w:t>Çocuk, yaşlı ve engelli gibi hassas gruplarda cerrahi müdahale sınırlarını, bu grupların özel haklarını gözeterek tanımlar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37838" w:rsidRPr="003668C9" w:rsidRDefault="00A3783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A3783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37838" w:rsidRPr="003668C9" w:rsidRDefault="00A3783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37838" w:rsidRPr="003668C9" w:rsidRDefault="00A37838" w:rsidP="007755C1">
            <w:pPr>
              <w:pStyle w:val="NormalWeb"/>
              <w:spacing w:before="0" w:beforeAutospacing="0" w:after="0" w:afterAutospacing="0"/>
              <w:rPr>
                <w:sz w:val="20"/>
                <w:szCs w:val="20"/>
              </w:rPr>
            </w:pPr>
            <w:r w:rsidRPr="003668C9">
              <w:rPr>
                <w:rStyle w:val="citation-12"/>
                <w:sz w:val="20"/>
                <w:szCs w:val="20"/>
              </w:rPr>
              <w:t>Etik kurullar ve ikinci görüş mekanizmalarıyla eşgüdümlü çalışarak mesleki etik kurallara tam uyum sağlar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37838" w:rsidRPr="003668C9" w:rsidRDefault="00A3783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3</w:t>
            </w:r>
          </w:p>
        </w:tc>
      </w:tr>
      <w:tr w:rsidR="00A3783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37838" w:rsidRPr="003668C9" w:rsidRDefault="00A3783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37838" w:rsidRPr="003668C9" w:rsidRDefault="00A37838" w:rsidP="007755C1">
            <w:pPr>
              <w:pStyle w:val="NormalWeb"/>
              <w:spacing w:before="0" w:beforeAutospacing="0" w:after="0" w:afterAutospacing="0"/>
              <w:rPr>
                <w:sz w:val="20"/>
                <w:szCs w:val="20"/>
              </w:rPr>
            </w:pPr>
            <w:r w:rsidRPr="003668C9">
              <w:rPr>
                <w:rStyle w:val="citation-11"/>
                <w:sz w:val="20"/>
                <w:szCs w:val="20"/>
              </w:rPr>
              <w:t>Cerrahinin tarihsel gelişimini ve toplumsal etkilerini (estetik cerrahi vb.) etik bir perspektifle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A37838" w:rsidRPr="003668C9" w:rsidRDefault="00A3783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A3783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37838" w:rsidRPr="003668C9" w:rsidRDefault="00A37838"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37838" w:rsidRPr="003668C9" w:rsidRDefault="00A37838" w:rsidP="007755C1">
            <w:pPr>
              <w:pStyle w:val="NormalWeb"/>
              <w:spacing w:before="0" w:beforeAutospacing="0" w:after="0" w:afterAutospacing="0"/>
              <w:rPr>
                <w:sz w:val="20"/>
                <w:szCs w:val="20"/>
              </w:rPr>
            </w:pPr>
            <w:r w:rsidRPr="003668C9">
              <w:rPr>
                <w:rStyle w:val="citation-10"/>
                <w:sz w:val="20"/>
                <w:szCs w:val="20"/>
              </w:rPr>
              <w:t>Acil durumlarda hekimin müdahale sorumluluğu ile hasta hakları arasındaki dengeyi etik/hukuki çerçevede korur</w:t>
            </w:r>
          </w:p>
        </w:tc>
        <w:tc>
          <w:tcPr>
            <w:tcW w:w="1005" w:type="dxa"/>
            <w:tcBorders>
              <w:top w:val="single" w:sz="6" w:space="0" w:color="auto"/>
              <w:left w:val="single" w:sz="6" w:space="0" w:color="auto"/>
              <w:bottom w:val="single" w:sz="6" w:space="0" w:color="auto"/>
              <w:right w:val="single" w:sz="12" w:space="0" w:color="auto"/>
            </w:tcBorders>
            <w:vAlign w:val="center"/>
          </w:tcPr>
          <w:p w:rsidR="00A37838" w:rsidRPr="003668C9" w:rsidRDefault="00A3783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8"/>
        <w:gridCol w:w="2226"/>
        <w:gridCol w:w="2220"/>
        <w:gridCol w:w="2016"/>
        <w:gridCol w:w="1774"/>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7755C1">
        <w:trPr>
          <w:trHeight w:val="561"/>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766984" w:rsidRPr="003668C9" w:rsidRDefault="00A37838" w:rsidP="00766984">
            <w:pPr>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Prof</w:t>
            </w:r>
            <w:r w:rsidR="00766984" w:rsidRPr="003668C9">
              <w:rPr>
                <w:rFonts w:ascii="Times New Roman" w:eastAsia="Calibri" w:hAnsi="Times New Roman" w:cs="Times New Roman"/>
                <w:sz w:val="20"/>
                <w:szCs w:val="20"/>
              </w:rPr>
              <w:t>. Dr. Nilüfer DEMİRSOY</w:t>
            </w:r>
          </w:p>
          <w:p w:rsidR="001C11CE" w:rsidRPr="003668C9" w:rsidRDefault="001C11CE" w:rsidP="00766984">
            <w:pPr>
              <w:jc w:val="center"/>
              <w:rPr>
                <w:rFonts w:ascii="Times New Roman" w:hAnsi="Times New Roman" w:cs="Times New Roman"/>
                <w:sz w:val="20"/>
                <w:szCs w:val="20"/>
              </w:rPr>
            </w:pPr>
          </w:p>
        </w:tc>
        <w:tc>
          <w:tcPr>
            <w:tcW w:w="2268" w:type="dxa"/>
            <w:shd w:val="clear" w:color="auto" w:fill="FFFFFF" w:themeFill="background1"/>
            <w:vAlign w:val="center"/>
          </w:tcPr>
          <w:p w:rsidR="007755C1" w:rsidRPr="003668C9" w:rsidRDefault="007755C1" w:rsidP="007755C1">
            <w:pPr>
              <w:jc w:val="center"/>
              <w:outlineLvl w:val="0"/>
              <w:rPr>
                <w:rFonts w:ascii="Times New Roman" w:eastAsia="Calibri" w:hAnsi="Times New Roman" w:cs="Times New Roman"/>
                <w:sz w:val="20"/>
                <w:szCs w:val="20"/>
              </w:rPr>
            </w:pPr>
            <w:r w:rsidRPr="003668C9">
              <w:rPr>
                <w:rFonts w:ascii="Times New Roman" w:eastAsia="Calibri" w:hAnsi="Times New Roman" w:cs="Times New Roman"/>
                <w:sz w:val="20"/>
                <w:szCs w:val="20"/>
              </w:rPr>
              <w:t>Doç. Dr. Bahar ÖCAL APAYDIN</w:t>
            </w:r>
          </w:p>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7755C1" w:rsidP="001C11CE">
            <w:pPr>
              <w:jc w:val="center"/>
              <w:rPr>
                <w:rFonts w:ascii="Times New Roman" w:hAnsi="Times New Roman" w:cs="Times New Roman"/>
                <w:sz w:val="20"/>
                <w:szCs w:val="20"/>
              </w:rPr>
            </w:pPr>
            <w:r w:rsidRPr="003668C9">
              <w:rPr>
                <w:rFonts w:ascii="Times New Roman" w:eastAsia="Calibri" w:hAnsi="Times New Roman" w:cs="Times New Roman"/>
                <w:sz w:val="20"/>
                <w:szCs w:val="20"/>
              </w:rPr>
              <w:t>Doç.Dr. Eylem BAŞ BAYRAKTAROĞLU</w:t>
            </w: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7755C1">
        <w:trPr>
          <w:trHeight w:val="572"/>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70528"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7755C1" w:rsidRDefault="001C11CE" w:rsidP="001C11CE">
      <w:pPr>
        <w:widowControl w:val="0"/>
        <w:autoSpaceDE w:val="0"/>
        <w:autoSpaceDN w:val="0"/>
        <w:spacing w:after="20" w:line="240" w:lineRule="auto"/>
        <w:ind w:right="1"/>
        <w:jc w:val="center"/>
        <w:rPr>
          <w:rFonts w:ascii="Times New Roman" w:hAnsi="Times New Roman" w:cs="Times New Roman"/>
          <w:b/>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766984" w:rsidRPr="003668C9" w:rsidTr="007755C1">
        <w:trPr>
          <w:trHeight w:val="397"/>
        </w:trPr>
        <w:tc>
          <w:tcPr>
            <w:tcW w:w="6506" w:type="dxa"/>
            <w:shd w:val="clear" w:color="auto" w:fill="auto"/>
            <w:vAlign w:val="center"/>
          </w:tcPr>
          <w:p w:rsidR="00766984" w:rsidRPr="003668C9" w:rsidRDefault="00766984" w:rsidP="007755C1">
            <w:pPr>
              <w:jc w:val="center"/>
              <w:outlineLvl w:val="0"/>
              <w:rPr>
                <w:rFonts w:ascii="Times New Roman" w:hAnsi="Times New Roman" w:cs="Times New Roman"/>
                <w:sz w:val="20"/>
                <w:szCs w:val="20"/>
              </w:rPr>
            </w:pPr>
            <w:r w:rsidRPr="003668C9">
              <w:rPr>
                <w:rFonts w:ascii="Times New Roman" w:hAnsi="Times New Roman" w:cs="Times New Roman"/>
                <w:sz w:val="20"/>
                <w:szCs w:val="20"/>
              </w:rPr>
              <w:t>İŞ HUKUKUNDA SAĞLIK ÇALIŞANLARI</w:t>
            </w:r>
          </w:p>
        </w:tc>
        <w:tc>
          <w:tcPr>
            <w:tcW w:w="3118" w:type="dxa"/>
            <w:vAlign w:val="center"/>
          </w:tcPr>
          <w:p w:rsidR="00766984" w:rsidRPr="003668C9" w:rsidRDefault="00766984" w:rsidP="007755C1">
            <w:pPr>
              <w:jc w:val="center"/>
              <w:rPr>
                <w:rFonts w:ascii="Times New Roman" w:hAnsi="Times New Roman" w:cs="Times New Roman"/>
                <w:sz w:val="20"/>
                <w:szCs w:val="20"/>
              </w:rPr>
            </w:pPr>
            <w:r w:rsidRPr="003668C9">
              <w:rPr>
                <w:rFonts w:ascii="Times New Roman" w:hAnsi="Times New Roman" w:cs="Times New Roman"/>
                <w:sz w:val="20"/>
                <w:szCs w:val="20"/>
              </w:rPr>
              <w:t>523703206</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66984"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766984" w:rsidRPr="003668C9" w:rsidTr="007755C1">
        <w:trPr>
          <w:trHeight w:val="360"/>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İş hukukunda sağlık çalışanlarının konumuna dair hususların incelenmesidir.</w:t>
            </w:r>
          </w:p>
        </w:tc>
      </w:tr>
      <w:tr w:rsidR="00766984" w:rsidRPr="003668C9" w:rsidTr="001C11CE">
        <w:trPr>
          <w:trHeight w:val="984"/>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pStyle w:val="NormalWeb"/>
              <w:spacing w:before="0" w:beforeAutospacing="0" w:after="0" w:afterAutospacing="0"/>
              <w:rPr>
                <w:sz w:val="20"/>
                <w:szCs w:val="20"/>
              </w:rPr>
            </w:pPr>
            <w:r w:rsidRPr="003668C9">
              <w:rPr>
                <w:sz w:val="20"/>
                <w:szCs w:val="20"/>
                <w:shd w:val="clear" w:color="auto" w:fill="FFFFFF"/>
              </w:rPr>
              <w:t>Sağlık sektörü çalışanları, hastanelerden sağlık merkezlerine dek birçok farklı kurumda hizmet vermektedir. Bunların bazıları resmi kurumlar olup bazıları özel kurumlardır. Sağlık sektörü çalışanları, ana hatlarıyla İş Kanunu'na tabii olmakla birlikte birçok spesfik kanun, tüzük, yönetmelikler ile bağlıdır. Sağlık sektörünü diğer sektörlerden ayıran en önemli husus, İş Kanunu'nda işverene tanınan bazı hakların kullanılması, sağlık sektöründe sınırlandırılmış olmasıdır. Dolayısıyla Sağlık İş Hukuku alanında görülecek olan bir davada, Genel İş Hukuku bilgisi kadar, sağlık mevzuatının spesfik düzenlemelerine hakim olunması gerekmektedir</w:t>
            </w:r>
            <w:r w:rsidRPr="003668C9">
              <w:rPr>
                <w:color w:val="333333"/>
                <w:sz w:val="20"/>
                <w:szCs w:val="20"/>
                <w:shd w:val="clear" w:color="auto" w:fill="FFFFFF"/>
              </w:rPr>
              <w:t>.</w:t>
            </w:r>
            <w:r w:rsidRPr="003668C9">
              <w:rPr>
                <w:sz w:val="20"/>
                <w:szCs w:val="20"/>
              </w:rPr>
              <w:t xml:space="preserve"> Ayrıca sağlık personeli bulaşıcı hastalıklara maruz kalma riskinin en yüksek olduğu kurumlarda çalışmakta olup, birçok sektöre göre meslek hastalığına yakalanma riskleri daha büyüktür. Bu sektör çalışanlarının is ve çalışma koşulları nedeniyle ortaya çıkacak meslek hastalıkları onemli miktarlarda tazminat ödenmesi neticesini doğurmaktadır. Bu noktada kurum sorumluluğunun saptanmasında, sağlık mevzuatının bilgisine sahip olunması ve bu temelde hastalık ile iş koşulları arasında fiili rabıtanın hukuki bir zeminde kurulabilmesi önem arz etmektedir.</w:t>
            </w:r>
          </w:p>
          <w:p w:rsidR="00766984" w:rsidRPr="003668C9" w:rsidRDefault="00766984" w:rsidP="00766984">
            <w:pPr>
              <w:numPr>
                <w:ilvl w:val="0"/>
                <w:numId w:val="10"/>
              </w:numPr>
              <w:jc w:val="left"/>
              <w:rPr>
                <w:rFonts w:ascii="Times New Roman" w:hAnsi="Times New Roman" w:cs="Times New Roman"/>
                <w:sz w:val="20"/>
                <w:szCs w:val="20"/>
              </w:rPr>
            </w:pPr>
            <w:r w:rsidRPr="003668C9">
              <w:rPr>
                <w:rFonts w:ascii="Times New Roman" w:hAnsi="Times New Roman" w:cs="Times New Roman"/>
                <w:sz w:val="20"/>
                <w:szCs w:val="20"/>
              </w:rPr>
              <w:t>Sağlık iş hukuku alanında her türlü bilgilendirme hizmeti sunulması.</w:t>
            </w:r>
          </w:p>
          <w:p w:rsidR="00766984" w:rsidRPr="003668C9" w:rsidRDefault="00766984" w:rsidP="00766984">
            <w:pPr>
              <w:numPr>
                <w:ilvl w:val="0"/>
                <w:numId w:val="10"/>
              </w:numPr>
              <w:jc w:val="left"/>
              <w:rPr>
                <w:rFonts w:ascii="Times New Roman" w:hAnsi="Times New Roman" w:cs="Times New Roman"/>
                <w:sz w:val="20"/>
                <w:szCs w:val="20"/>
              </w:rPr>
            </w:pPr>
            <w:r w:rsidRPr="003668C9">
              <w:rPr>
                <w:rFonts w:ascii="Times New Roman" w:hAnsi="Times New Roman" w:cs="Times New Roman"/>
                <w:sz w:val="20"/>
                <w:szCs w:val="20"/>
              </w:rPr>
              <w:t>Hastane ve Sağlık Kuruluşu çalışanlarının, hastabakıcıların, hemşirelerin ve hekimlerin iş sözleşmelerinin haksız feshi, mobbing uygulaması, fazla mesai ücretlerinin ödenmemesi gibi uygulamalara karşı işçilik alacakları nedeniyle tazminat davası açılması.</w:t>
            </w:r>
          </w:p>
          <w:p w:rsidR="00766984" w:rsidRPr="003668C9" w:rsidRDefault="00766984" w:rsidP="00766984">
            <w:pPr>
              <w:numPr>
                <w:ilvl w:val="0"/>
                <w:numId w:val="10"/>
              </w:numPr>
              <w:jc w:val="left"/>
              <w:rPr>
                <w:rFonts w:ascii="Times New Roman" w:hAnsi="Times New Roman" w:cs="Times New Roman"/>
                <w:sz w:val="20"/>
                <w:szCs w:val="20"/>
              </w:rPr>
            </w:pPr>
            <w:r w:rsidRPr="003668C9">
              <w:rPr>
                <w:rFonts w:ascii="Times New Roman" w:hAnsi="Times New Roman" w:cs="Times New Roman"/>
                <w:sz w:val="20"/>
                <w:szCs w:val="20"/>
              </w:rPr>
              <w:t>Hastane ve Sağlık Kuruluşu çalışanlarının, hastabakıcıların, hemşirelerin ve hekimlerin sigorta primlerinin düşük gösterilmesi halinde hizmet tespiti ve prim tahsili davası açılması.</w:t>
            </w:r>
          </w:p>
          <w:p w:rsidR="00766984" w:rsidRPr="003668C9" w:rsidRDefault="00766984" w:rsidP="00766984">
            <w:pPr>
              <w:numPr>
                <w:ilvl w:val="0"/>
                <w:numId w:val="10"/>
              </w:numPr>
              <w:jc w:val="left"/>
              <w:rPr>
                <w:rFonts w:ascii="Times New Roman" w:hAnsi="Times New Roman" w:cs="Times New Roman"/>
                <w:sz w:val="20"/>
                <w:szCs w:val="20"/>
              </w:rPr>
            </w:pPr>
            <w:r w:rsidRPr="003668C9">
              <w:rPr>
                <w:rFonts w:ascii="Times New Roman" w:hAnsi="Times New Roman" w:cs="Times New Roman"/>
                <w:sz w:val="20"/>
                <w:szCs w:val="20"/>
              </w:rPr>
              <w:t>Yasada aranan koşulların mevcudiyeti durumunda, Hastane ve Sağlık Kuruluşu çalışanlarının, hastabakıcıların, hemşirelerin ve hekimlerin iş akitlerinin haksız feshi halinde işe iade davası açılması.</w:t>
            </w:r>
          </w:p>
          <w:p w:rsidR="00766984" w:rsidRPr="003668C9" w:rsidRDefault="00766984" w:rsidP="00766984">
            <w:pPr>
              <w:numPr>
                <w:ilvl w:val="0"/>
                <w:numId w:val="10"/>
              </w:numPr>
              <w:jc w:val="left"/>
              <w:rPr>
                <w:rFonts w:ascii="Times New Roman" w:hAnsi="Times New Roman" w:cs="Times New Roman"/>
                <w:sz w:val="20"/>
                <w:szCs w:val="20"/>
              </w:rPr>
            </w:pPr>
            <w:r w:rsidRPr="003668C9">
              <w:rPr>
                <w:rFonts w:ascii="Times New Roman" w:hAnsi="Times New Roman" w:cs="Times New Roman"/>
                <w:sz w:val="20"/>
                <w:szCs w:val="20"/>
              </w:rPr>
              <w:t>Hekimlere yönelik haksız soruşturma ve yaptırımlara itiraz edilmesi, bu temelde yasal koşulların oluşması tazminat davası açılması ve takip edilerek neticelendirilmesi ile hekime karşı açılan davanın takip edilmesi konuları değerlendirilecektir.</w:t>
            </w:r>
          </w:p>
        </w:tc>
      </w:tr>
    </w:tbl>
    <w:p w:rsidR="001C11CE" w:rsidRDefault="001C11CE" w:rsidP="001C11CE">
      <w:pPr>
        <w:spacing w:after="0" w:line="240" w:lineRule="auto"/>
        <w:rPr>
          <w:rFonts w:ascii="Times New Roman" w:hAnsi="Times New Roman" w:cs="Times New Roman"/>
          <w:sz w:val="20"/>
          <w:szCs w:val="20"/>
        </w:rPr>
      </w:pPr>
    </w:p>
    <w:p w:rsidR="007755C1" w:rsidRDefault="007755C1" w:rsidP="001C11CE">
      <w:pPr>
        <w:spacing w:after="0" w:line="240" w:lineRule="auto"/>
        <w:rPr>
          <w:rFonts w:ascii="Times New Roman" w:hAnsi="Times New Roman" w:cs="Times New Roman"/>
          <w:sz w:val="20"/>
          <w:szCs w:val="20"/>
        </w:rPr>
      </w:pPr>
    </w:p>
    <w:p w:rsidR="007755C1" w:rsidRPr="003668C9" w:rsidRDefault="007755C1"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555"/>
        <w:gridCol w:w="1276"/>
        <w:gridCol w:w="1044"/>
        <w:gridCol w:w="90"/>
        <w:gridCol w:w="1275"/>
      </w:tblGrid>
      <w:tr w:rsidR="001C11CE" w:rsidRPr="003668C9" w:rsidTr="007755C1">
        <w:trPr>
          <w:trHeight w:val="312"/>
        </w:trPr>
        <w:tc>
          <w:tcPr>
            <w:tcW w:w="593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lastRenderedPageBreak/>
              <w:t>Dersin Öğrenim Çıktıları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555" w:type="dxa"/>
            <w:tcBorders>
              <w:left w:val="nil"/>
            </w:tcBorders>
            <w:shd w:val="clear" w:color="auto" w:fill="FFFFFF" w:themeFill="background1"/>
          </w:tcPr>
          <w:p w:rsidR="000D4691" w:rsidRPr="003668C9" w:rsidRDefault="000D4691" w:rsidP="000D4691">
            <w:pPr>
              <w:jc w:val="left"/>
              <w:rPr>
                <w:rFonts w:ascii="Times New Roman" w:hAnsi="Times New Roman" w:cs="Times New Roman"/>
                <w:sz w:val="20"/>
                <w:szCs w:val="20"/>
              </w:rPr>
            </w:pPr>
            <w:r w:rsidRPr="003668C9">
              <w:rPr>
                <w:rFonts w:ascii="Times New Roman" w:hAnsi="Times New Roman" w:cs="Times New Roman"/>
                <w:sz w:val="20"/>
                <w:szCs w:val="20"/>
              </w:rPr>
              <w:t xml:space="preserve"> </w:t>
            </w:r>
            <w:r w:rsidRPr="003668C9">
              <w:rPr>
                <w:rStyle w:val="Gl"/>
                <w:rFonts w:ascii="Times New Roman" w:hAnsi="Times New Roman" w:cs="Times New Roman"/>
                <w:sz w:val="20"/>
                <w:szCs w:val="20"/>
              </w:rPr>
              <w:t>İş hukukunun temel kavramlarını sağlık çalışanları özelinde açıklar.</w:t>
            </w:r>
          </w:p>
        </w:tc>
        <w:tc>
          <w:tcPr>
            <w:tcW w:w="1276" w:type="dxa"/>
            <w:tcBorders>
              <w:left w:val="nil"/>
            </w:tcBorders>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044" w:type="dxa"/>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555" w:type="dxa"/>
            <w:tcBorders>
              <w:left w:val="nil"/>
            </w:tcBorders>
            <w:shd w:val="clear" w:color="auto" w:fill="FFFFFF" w:themeFill="background1"/>
          </w:tcPr>
          <w:p w:rsidR="000D4691" w:rsidRPr="003668C9" w:rsidRDefault="000D4691" w:rsidP="000D4691">
            <w:pPr>
              <w:jc w:val="left"/>
              <w:rPr>
                <w:rFonts w:ascii="Times New Roman" w:hAnsi="Times New Roman" w:cs="Times New Roman"/>
                <w:sz w:val="20"/>
                <w:szCs w:val="20"/>
              </w:rPr>
            </w:pPr>
            <w:r w:rsidRPr="003668C9">
              <w:rPr>
                <w:rFonts w:ascii="Times New Roman" w:hAnsi="Times New Roman" w:cs="Times New Roman"/>
                <w:sz w:val="20"/>
                <w:szCs w:val="20"/>
              </w:rPr>
              <w:t xml:space="preserve"> </w:t>
            </w:r>
            <w:r w:rsidRPr="003668C9">
              <w:rPr>
                <w:rStyle w:val="Gl"/>
                <w:rFonts w:ascii="Times New Roman" w:hAnsi="Times New Roman" w:cs="Times New Roman"/>
                <w:sz w:val="20"/>
                <w:szCs w:val="20"/>
              </w:rPr>
              <w:t>Sağlık çalışanlarının iş sözleşmelerine özgü hukuki düzenlemeleri yorumlar.</w:t>
            </w:r>
          </w:p>
        </w:tc>
        <w:tc>
          <w:tcPr>
            <w:tcW w:w="1276" w:type="dxa"/>
            <w:tcBorders>
              <w:left w:val="nil"/>
            </w:tcBorders>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044" w:type="dxa"/>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Kamu ve özel sektörde sağlık çalışanlarının istihdam farklarını analiz eder.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1, 2, 8</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Çalışma saatleri, nöbet uygulamaları ve fazla mesai düzenlemelerinin yasal çerçevesini değerlendirir.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İş sağlığı ve güvenliği kapsamında sağlık çalışanlarının korunma haklarını tanımlar.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1, 5, 7</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K</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Sağlık çalışanlarının ücret, yıllık izin, doğum izni gibi özlük haklarını bilir.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Sendikal hakları, grev ve toplu sözleşme süreçlerini sağlık hizmetleri bağlamında açıklar.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1, 2, 13</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G</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İşyeri şiddeti, mobbing ve ayrımcılık gibi olgulara karşı hukuki ve etik değerlendirme yapar.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2, 8, 12</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D, E</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Meslek hastalıkları ve iş kazalarının tanımını yapar ve ilgili bildirim/tazminat süreçlerini analiz eder.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1, 8, 10</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Disiplin işlemleri, uyarı ve yaptırım süreçlerini kamu ve özel sektör açısından karşılaştırır.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1, 8, 12</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İşten çıkarmalarda işçinin korunma yollarını ve iş güvencesi hükümlerini açıklar.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1, 5, 8</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Sağlık çalışanlarının bireysel başvuru mekanizmalarını (İK, arabuluculuk, mahkeme) tanımlar.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1, 4, 10</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0D469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0D4691" w:rsidRPr="003668C9" w:rsidRDefault="000D4691" w:rsidP="000D4691">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555" w:type="dxa"/>
            <w:tcBorders>
              <w:left w:val="nil"/>
            </w:tcBorders>
          </w:tcPr>
          <w:p w:rsidR="000D4691" w:rsidRPr="003668C9" w:rsidRDefault="000D4691" w:rsidP="000D4691">
            <w:pPr>
              <w:jc w:val="left"/>
              <w:rPr>
                <w:rFonts w:ascii="Times New Roman" w:hAnsi="Times New Roman" w:cs="Times New Roman"/>
                <w:sz w:val="20"/>
                <w:szCs w:val="20"/>
              </w:rPr>
            </w:pPr>
            <w:r w:rsidRPr="003668C9">
              <w:rPr>
                <w:rStyle w:val="Gl"/>
                <w:rFonts w:ascii="Times New Roman" w:hAnsi="Times New Roman" w:cs="Times New Roman"/>
                <w:b w:val="0"/>
                <w:sz w:val="20"/>
                <w:szCs w:val="20"/>
              </w:rPr>
              <w:t>Yargı kararları (Yargıtay, Danıştay) ışığında iş uyuşmazlıklarını değerlendirme becerisi geliştirir.</w:t>
            </w:r>
          </w:p>
        </w:tc>
        <w:tc>
          <w:tcPr>
            <w:tcW w:w="1276" w:type="dxa"/>
            <w:tcBorders>
              <w:left w:val="nil"/>
            </w:tcBorders>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044" w:type="dxa"/>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8, 10, 15</w:t>
            </w:r>
          </w:p>
        </w:tc>
        <w:tc>
          <w:tcPr>
            <w:tcW w:w="1365" w:type="dxa"/>
            <w:gridSpan w:val="2"/>
            <w:shd w:val="clear" w:color="auto" w:fill="FFFFFF" w:themeFill="background1"/>
            <w:vAlign w:val="center"/>
          </w:tcPr>
          <w:p w:rsidR="000D4691" w:rsidRPr="003668C9" w:rsidRDefault="000D4691" w:rsidP="000D469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 G</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6984" w:rsidRPr="003668C9" w:rsidTr="001C11CE">
        <w:trPr>
          <w:trHeight w:val="567"/>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pStyle w:val="Balk1"/>
              <w:spacing w:before="0"/>
              <w:jc w:val="left"/>
              <w:textAlignment w:val="baseline"/>
              <w:outlineLvl w:val="0"/>
              <w:rPr>
                <w:rFonts w:ascii="Times New Roman" w:hAnsi="Times New Roman"/>
                <w:b w:val="0"/>
                <w:sz w:val="20"/>
                <w:szCs w:val="20"/>
              </w:rPr>
            </w:pPr>
            <w:r w:rsidRPr="003668C9">
              <w:rPr>
                <w:rFonts w:ascii="Times New Roman" w:hAnsi="Times New Roman"/>
                <w:b w:val="0"/>
                <w:sz w:val="20"/>
                <w:szCs w:val="20"/>
              </w:rPr>
              <w:t xml:space="preserve">Iş Sağlığı ve Güvenlik Hukuku - H. Fehim Üçışık - H. Fehim Üçışık, </w:t>
            </w:r>
            <w:hyperlink r:id="rId60" w:tooltip="Ötüken Neşriyat" w:history="1">
              <w:r w:rsidRPr="003668C9">
                <w:rPr>
                  <w:rStyle w:val="Kpr"/>
                  <w:rFonts w:ascii="Times New Roman" w:hAnsi="Times New Roman"/>
                  <w:b w:val="0"/>
                  <w:bCs w:val="0"/>
                  <w:color w:val="auto"/>
                  <w:sz w:val="20"/>
                  <w:szCs w:val="20"/>
                  <w:bdr w:val="none" w:sz="0" w:space="0" w:color="auto" w:frame="1"/>
                </w:rPr>
                <w:t>Ötüken Neşriyat</w:t>
              </w:r>
            </w:hyperlink>
            <w:r w:rsidRPr="003668C9">
              <w:rPr>
                <w:rStyle w:val="brand-name"/>
                <w:rFonts w:ascii="Times New Roman" w:hAnsi="Times New Roman"/>
                <w:b w:val="0"/>
                <w:bCs w:val="0"/>
                <w:sz w:val="20"/>
                <w:szCs w:val="20"/>
                <w:bdr w:val="none" w:sz="0" w:space="0" w:color="auto" w:frame="1"/>
                <w:shd w:val="clear" w:color="auto" w:fill="F5F5F5"/>
              </w:rPr>
              <w:t>,2021</w:t>
            </w:r>
          </w:p>
        </w:tc>
      </w:tr>
      <w:tr w:rsidR="00766984" w:rsidRPr="003668C9" w:rsidTr="007755C1">
        <w:trPr>
          <w:trHeight w:val="558"/>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pStyle w:val="Balk1"/>
              <w:spacing w:before="0"/>
              <w:jc w:val="left"/>
              <w:textAlignment w:val="baseline"/>
              <w:outlineLvl w:val="0"/>
              <w:rPr>
                <w:rFonts w:ascii="Times New Roman" w:hAnsi="Times New Roman"/>
                <w:b w:val="0"/>
                <w:sz w:val="20"/>
                <w:szCs w:val="20"/>
              </w:rPr>
            </w:pPr>
            <w:r w:rsidRPr="003668C9">
              <w:rPr>
                <w:rFonts w:ascii="Times New Roman" w:hAnsi="Times New Roman"/>
                <w:b w:val="0"/>
                <w:spacing w:val="-5"/>
                <w:sz w:val="20"/>
                <w:szCs w:val="20"/>
                <w:shd w:val="clear" w:color="auto" w:fill="FFFFFF"/>
              </w:rPr>
              <w:t xml:space="preserve">A. Murat Demircioğlu, Tankut Centel, </w:t>
            </w:r>
            <w:r w:rsidRPr="003668C9">
              <w:rPr>
                <w:rFonts w:ascii="Times New Roman" w:hAnsi="Times New Roman"/>
                <w:b w:val="0"/>
                <w:sz w:val="20"/>
                <w:szCs w:val="20"/>
              </w:rPr>
              <w:t xml:space="preserve">İş Hukuku, </w:t>
            </w:r>
            <w:hyperlink r:id="rId61" w:tooltip="Beta Yayınevi" w:history="1">
              <w:r w:rsidRPr="003668C9">
                <w:rPr>
                  <w:rStyle w:val="Kpr"/>
                  <w:rFonts w:ascii="Times New Roman" w:hAnsi="Times New Roman"/>
                  <w:b w:val="0"/>
                  <w:bCs w:val="0"/>
                  <w:color w:val="auto"/>
                  <w:sz w:val="20"/>
                  <w:szCs w:val="20"/>
                  <w:bdr w:val="none" w:sz="0" w:space="0" w:color="auto" w:frame="1"/>
                </w:rPr>
                <w:t>Beta Yayınevi</w:t>
              </w:r>
            </w:hyperlink>
            <w:r w:rsidRPr="003668C9">
              <w:rPr>
                <w:rStyle w:val="brand-name"/>
                <w:rFonts w:ascii="Times New Roman" w:hAnsi="Times New Roman"/>
                <w:b w:val="0"/>
                <w:bCs w:val="0"/>
                <w:sz w:val="20"/>
                <w:szCs w:val="20"/>
                <w:bdr w:val="none" w:sz="0" w:space="0" w:color="auto" w:frame="1"/>
                <w:shd w:val="clear" w:color="auto" w:fill="F5F5F5"/>
              </w:rPr>
              <w:t>,2016</w:t>
            </w:r>
          </w:p>
        </w:tc>
      </w:tr>
      <w:tr w:rsidR="00766984" w:rsidRPr="003668C9" w:rsidTr="001C11CE">
        <w:trPr>
          <w:trHeight w:val="567"/>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İş hukukunun tarihsel gelişimi</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İş hukukun temel kavramları</w:t>
            </w:r>
          </w:p>
        </w:tc>
      </w:tr>
      <w:tr w:rsidR="00766984"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İş hukukunun uygulanması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Sağlık çalışanları özelinde Bireysel iş hukuku, iş sözleşmesi, iş sözleşmesinden doğan borçlar hukuku</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Sağlık çalışanları özelinde İş sözleşmesinin sona ermesi, sona eren iş sözleşmesinin hukuki sonuçları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bCs/>
                <w:sz w:val="20"/>
                <w:szCs w:val="20"/>
              </w:rPr>
            </w:pPr>
            <w:r w:rsidRPr="003668C9">
              <w:rPr>
                <w:rFonts w:ascii="Times New Roman" w:hAnsi="Times New Roman" w:cs="Times New Roman"/>
                <w:sz w:val="20"/>
                <w:szCs w:val="20"/>
              </w:rPr>
              <w:t xml:space="preserve">Sağlık çalışanları özelinde </w:t>
            </w:r>
            <w:r w:rsidRPr="003668C9">
              <w:rPr>
                <w:rFonts w:ascii="Times New Roman" w:hAnsi="Times New Roman" w:cs="Times New Roman"/>
                <w:bCs/>
                <w:sz w:val="20"/>
                <w:szCs w:val="20"/>
              </w:rPr>
              <w:t>Sendika hakkı ile ilgili temel kavramlar</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rPr>
                <w:rFonts w:ascii="Times New Roman" w:hAnsi="Times New Roman" w:cs="Times New Roman"/>
                <w:sz w:val="20"/>
                <w:szCs w:val="20"/>
              </w:rPr>
            </w:pPr>
          </w:p>
        </w:tc>
      </w:tr>
      <w:tr w:rsidR="00766984"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766984"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Sağlık çalışanları özelinde Toplu iş sözleşmesinden doğan uyuşmazlıklar</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bCs/>
                <w:sz w:val="20"/>
                <w:szCs w:val="20"/>
              </w:rPr>
            </w:pPr>
            <w:r w:rsidRPr="003668C9">
              <w:rPr>
                <w:rFonts w:ascii="Times New Roman" w:hAnsi="Times New Roman" w:cs="Times New Roman"/>
                <w:sz w:val="20"/>
                <w:szCs w:val="20"/>
              </w:rPr>
              <w:t>Sağlık çalışanları özelinde Grev hakkı ve kavramı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Örnek davalar özelinde konunun tartışılması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Örnek davalar özelinde konunun tartışılması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Örnek davalar özelinde konunun tartışılması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Örnek davalar özelinde konunun tartışılması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66984" w:rsidRPr="003668C9" w:rsidRDefault="00766984" w:rsidP="00766984">
            <w:pPr>
              <w:rPr>
                <w:rFonts w:ascii="Times New Roman" w:hAnsi="Times New Roman" w:cs="Times New Roman"/>
                <w:sz w:val="20"/>
                <w:szCs w:val="20"/>
              </w:rPr>
            </w:pPr>
          </w:p>
        </w:tc>
      </w:tr>
      <w:tr w:rsidR="00766984"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766984"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2031060016"/>
            <w:placeholder>
              <w:docPart w:val="B898C2D2E8284E3C823758B39AAA144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5E6EB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E6EBB" w:rsidRPr="003668C9" w:rsidRDefault="005E6EB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E6EBB" w:rsidRPr="003668C9" w:rsidRDefault="005E6EBB" w:rsidP="007755C1">
            <w:pPr>
              <w:pStyle w:val="NormalWeb"/>
              <w:spacing w:before="0" w:beforeAutospacing="0" w:after="0" w:afterAutospacing="0"/>
              <w:rPr>
                <w:sz w:val="20"/>
                <w:szCs w:val="20"/>
              </w:rPr>
            </w:pPr>
            <w:r w:rsidRPr="003668C9">
              <w:rPr>
                <w:rStyle w:val="citation-252"/>
                <w:sz w:val="20"/>
                <w:szCs w:val="20"/>
              </w:rPr>
              <w:t>İş hukukunun temel kavramlarını ve sağlık sektörüne özgü yasal düzenlemeleri kavrar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5E6EBB" w:rsidRPr="003668C9" w:rsidRDefault="005E6EBB" w:rsidP="007755C1">
            <w:pPr>
              <w:spacing w:after="0" w:line="240" w:lineRule="auto"/>
              <w:jc w:val="center"/>
              <w:rPr>
                <w:rFonts w:ascii="Times New Roman" w:hAnsi="Times New Roman" w:cs="Times New Roman"/>
                <w:sz w:val="20"/>
                <w:szCs w:val="20"/>
              </w:rPr>
            </w:pPr>
            <w:r w:rsidRPr="003668C9">
              <w:rPr>
                <w:rFonts w:ascii="Times New Roman" w:hAnsi="Times New Roman" w:cs="Times New Roman"/>
                <w:b/>
                <w:bCs/>
                <w:sz w:val="20"/>
                <w:szCs w:val="20"/>
              </w:rPr>
              <w:t>5</w:t>
            </w:r>
          </w:p>
        </w:tc>
      </w:tr>
      <w:tr w:rsidR="005E6EB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E6EBB" w:rsidRPr="003668C9" w:rsidRDefault="005E6EB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E6EBB" w:rsidRPr="003668C9" w:rsidRDefault="005E6EBB" w:rsidP="007755C1">
            <w:pPr>
              <w:pStyle w:val="NormalWeb"/>
              <w:spacing w:before="0" w:beforeAutospacing="0" w:after="0" w:afterAutospacing="0"/>
              <w:rPr>
                <w:sz w:val="20"/>
                <w:szCs w:val="20"/>
              </w:rPr>
            </w:pPr>
            <w:r w:rsidRPr="003668C9">
              <w:rPr>
                <w:rStyle w:val="citation-251"/>
                <w:sz w:val="20"/>
                <w:szCs w:val="20"/>
              </w:rPr>
              <w:t>Kamu ve özel sektördeki farklı istihdam modellerini ve iş sözleşmelerinin hukuki sonuçlarını yönetir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5E6EBB" w:rsidRPr="003668C9" w:rsidRDefault="005E6EBB" w:rsidP="007755C1">
            <w:pPr>
              <w:spacing w:after="0" w:line="240" w:lineRule="auto"/>
              <w:jc w:val="center"/>
              <w:rPr>
                <w:rFonts w:ascii="Times New Roman" w:hAnsi="Times New Roman" w:cs="Times New Roman"/>
                <w:sz w:val="20"/>
                <w:szCs w:val="20"/>
              </w:rPr>
            </w:pPr>
            <w:r w:rsidRPr="003668C9">
              <w:rPr>
                <w:rFonts w:ascii="Times New Roman" w:hAnsi="Times New Roman" w:cs="Times New Roman"/>
                <w:b/>
                <w:bCs/>
                <w:sz w:val="20"/>
                <w:szCs w:val="20"/>
              </w:rPr>
              <w:t>5</w:t>
            </w:r>
          </w:p>
        </w:tc>
      </w:tr>
      <w:tr w:rsidR="005E6EB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E6EBB" w:rsidRPr="003668C9" w:rsidRDefault="005E6EB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E6EBB" w:rsidRPr="003668C9" w:rsidRDefault="005E6EBB" w:rsidP="007755C1">
            <w:pPr>
              <w:pStyle w:val="NormalWeb"/>
              <w:spacing w:before="0" w:beforeAutospacing="0" w:after="0" w:afterAutospacing="0"/>
              <w:rPr>
                <w:sz w:val="20"/>
                <w:szCs w:val="20"/>
              </w:rPr>
            </w:pPr>
            <w:r w:rsidRPr="003668C9">
              <w:rPr>
                <w:rStyle w:val="citation-250"/>
                <w:sz w:val="20"/>
                <w:szCs w:val="20"/>
              </w:rPr>
              <w:t>Çalışma saatleri, nöbet ve fazla mesai gibi operasyonel süreçleri yasal çerçeveye uygun şekilde düzenler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5E6EBB" w:rsidRPr="003668C9" w:rsidRDefault="005E6EBB" w:rsidP="007755C1">
            <w:pPr>
              <w:spacing w:after="0" w:line="240" w:lineRule="auto"/>
              <w:jc w:val="center"/>
              <w:rPr>
                <w:rFonts w:ascii="Times New Roman" w:hAnsi="Times New Roman" w:cs="Times New Roman"/>
                <w:sz w:val="20"/>
                <w:szCs w:val="20"/>
              </w:rPr>
            </w:pPr>
            <w:r w:rsidRPr="003668C9">
              <w:rPr>
                <w:rFonts w:ascii="Times New Roman" w:hAnsi="Times New Roman" w:cs="Times New Roman"/>
                <w:b/>
                <w:bCs/>
                <w:sz w:val="20"/>
                <w:szCs w:val="20"/>
              </w:rPr>
              <w:t>5</w:t>
            </w:r>
          </w:p>
        </w:tc>
      </w:tr>
      <w:tr w:rsidR="005E6EB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E6EBB" w:rsidRPr="003668C9" w:rsidRDefault="005E6EB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E6EBB" w:rsidRPr="003668C9" w:rsidRDefault="005E6EBB" w:rsidP="007755C1">
            <w:pPr>
              <w:pStyle w:val="NormalWeb"/>
              <w:spacing w:before="0" w:beforeAutospacing="0" w:after="0" w:afterAutospacing="0"/>
              <w:rPr>
                <w:sz w:val="20"/>
                <w:szCs w:val="20"/>
              </w:rPr>
            </w:pPr>
            <w:r w:rsidRPr="003668C9">
              <w:rPr>
                <w:rStyle w:val="citation-249"/>
                <w:sz w:val="20"/>
                <w:szCs w:val="20"/>
              </w:rPr>
              <w:t>Sağlık çalışanlarının ücret, izin ve tazminat gibi özlük haklarını güncel mevzuat ışığında takip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5E6EBB" w:rsidRPr="003668C9" w:rsidRDefault="005E6EBB" w:rsidP="007755C1">
            <w:pPr>
              <w:spacing w:after="0" w:line="240" w:lineRule="auto"/>
              <w:jc w:val="center"/>
              <w:rPr>
                <w:rFonts w:ascii="Times New Roman" w:hAnsi="Times New Roman" w:cs="Times New Roman"/>
                <w:sz w:val="20"/>
                <w:szCs w:val="20"/>
              </w:rPr>
            </w:pPr>
            <w:r w:rsidRPr="003668C9">
              <w:rPr>
                <w:rFonts w:ascii="Times New Roman" w:hAnsi="Times New Roman" w:cs="Times New Roman"/>
                <w:b/>
                <w:bCs/>
                <w:sz w:val="20"/>
                <w:szCs w:val="20"/>
              </w:rPr>
              <w:t>5</w:t>
            </w:r>
          </w:p>
        </w:tc>
      </w:tr>
      <w:tr w:rsidR="005E6EB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E6EBB" w:rsidRPr="003668C9" w:rsidRDefault="005E6EB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E6EBB" w:rsidRPr="003668C9" w:rsidRDefault="005E6EBB" w:rsidP="007755C1">
            <w:pPr>
              <w:pStyle w:val="NormalWeb"/>
              <w:spacing w:before="0" w:beforeAutospacing="0" w:after="0" w:afterAutospacing="0"/>
              <w:rPr>
                <w:sz w:val="20"/>
                <w:szCs w:val="20"/>
              </w:rPr>
            </w:pPr>
            <w:r w:rsidRPr="003668C9">
              <w:rPr>
                <w:rStyle w:val="citation-248"/>
                <w:sz w:val="20"/>
                <w:szCs w:val="20"/>
              </w:rPr>
              <w:t>Sağlık kurumlarında iş sağlığı ve güvenliği standartlarını uygular; meslek hastalıkları ve iş kazası süreçlerini yönetir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5E6EBB" w:rsidRPr="003668C9" w:rsidRDefault="005E6EBB" w:rsidP="007755C1">
            <w:pPr>
              <w:spacing w:after="0" w:line="240" w:lineRule="auto"/>
              <w:jc w:val="center"/>
              <w:rPr>
                <w:rFonts w:ascii="Times New Roman" w:hAnsi="Times New Roman" w:cs="Times New Roman"/>
                <w:sz w:val="20"/>
                <w:szCs w:val="20"/>
              </w:rPr>
            </w:pPr>
            <w:r w:rsidRPr="003668C9">
              <w:rPr>
                <w:rFonts w:ascii="Times New Roman" w:hAnsi="Times New Roman" w:cs="Times New Roman"/>
                <w:b/>
                <w:bCs/>
                <w:sz w:val="20"/>
                <w:szCs w:val="20"/>
              </w:rPr>
              <w:t>5</w:t>
            </w:r>
          </w:p>
        </w:tc>
      </w:tr>
      <w:tr w:rsidR="005E6EB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E6EBB" w:rsidRPr="003668C9" w:rsidRDefault="005E6EB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E6EBB" w:rsidRPr="003668C9" w:rsidRDefault="005E6EBB" w:rsidP="007755C1">
            <w:pPr>
              <w:pStyle w:val="NormalWeb"/>
              <w:spacing w:before="0" w:beforeAutospacing="0" w:after="0" w:afterAutospacing="0"/>
              <w:rPr>
                <w:sz w:val="20"/>
                <w:szCs w:val="20"/>
              </w:rPr>
            </w:pPr>
            <w:r w:rsidRPr="003668C9">
              <w:rPr>
                <w:rStyle w:val="citation-247"/>
                <w:sz w:val="20"/>
                <w:szCs w:val="20"/>
              </w:rPr>
              <w:t>Mobbing, şiddet ve ayrımcılıkla mücadelede hukuki ve etik çözüm yolları geliştirir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5E6EBB" w:rsidRPr="003668C9" w:rsidRDefault="005E6EBB" w:rsidP="007755C1">
            <w:pPr>
              <w:spacing w:after="0" w:line="240" w:lineRule="auto"/>
              <w:jc w:val="center"/>
              <w:rPr>
                <w:rFonts w:ascii="Times New Roman" w:hAnsi="Times New Roman" w:cs="Times New Roman"/>
                <w:sz w:val="20"/>
                <w:szCs w:val="20"/>
              </w:rPr>
            </w:pPr>
            <w:r w:rsidRPr="003668C9">
              <w:rPr>
                <w:rFonts w:ascii="Times New Roman" w:hAnsi="Times New Roman" w:cs="Times New Roman"/>
                <w:b/>
                <w:bCs/>
                <w:sz w:val="20"/>
                <w:szCs w:val="20"/>
              </w:rPr>
              <w:t>4</w:t>
            </w:r>
          </w:p>
        </w:tc>
      </w:tr>
      <w:tr w:rsidR="005E6EB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E6EBB" w:rsidRPr="003668C9" w:rsidRDefault="005E6EB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E6EBB" w:rsidRPr="003668C9" w:rsidRDefault="005E6EBB" w:rsidP="007755C1">
            <w:pPr>
              <w:pStyle w:val="NormalWeb"/>
              <w:spacing w:before="0" w:beforeAutospacing="0" w:after="0" w:afterAutospacing="0"/>
              <w:rPr>
                <w:sz w:val="20"/>
                <w:szCs w:val="20"/>
              </w:rPr>
            </w:pPr>
            <w:r w:rsidRPr="003668C9">
              <w:rPr>
                <w:rStyle w:val="citation-246"/>
                <w:sz w:val="20"/>
                <w:szCs w:val="20"/>
              </w:rPr>
              <w:t>Sendikal haklar, toplu sözleşme ve grev süreçlerini sağlık hizmetlerinin sürekliliği bağlamında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5E6EBB" w:rsidRPr="003668C9" w:rsidRDefault="005E6EBB" w:rsidP="007755C1">
            <w:pPr>
              <w:spacing w:after="0" w:line="240" w:lineRule="auto"/>
              <w:jc w:val="center"/>
              <w:rPr>
                <w:rFonts w:ascii="Times New Roman" w:hAnsi="Times New Roman" w:cs="Times New Roman"/>
                <w:sz w:val="20"/>
                <w:szCs w:val="20"/>
              </w:rPr>
            </w:pPr>
            <w:r w:rsidRPr="003668C9">
              <w:rPr>
                <w:rFonts w:ascii="Times New Roman" w:hAnsi="Times New Roman" w:cs="Times New Roman"/>
                <w:b/>
                <w:bCs/>
                <w:sz w:val="20"/>
                <w:szCs w:val="20"/>
              </w:rPr>
              <w:t>4</w:t>
            </w:r>
          </w:p>
        </w:tc>
      </w:tr>
      <w:tr w:rsidR="005E6EB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E6EBB" w:rsidRPr="003668C9" w:rsidRDefault="005E6EB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E6EBB" w:rsidRPr="003668C9" w:rsidRDefault="005E6EBB" w:rsidP="007755C1">
            <w:pPr>
              <w:pStyle w:val="NormalWeb"/>
              <w:spacing w:before="0" w:beforeAutospacing="0" w:after="0" w:afterAutospacing="0"/>
              <w:rPr>
                <w:sz w:val="20"/>
                <w:szCs w:val="20"/>
              </w:rPr>
            </w:pPr>
            <w:r w:rsidRPr="003668C9">
              <w:rPr>
                <w:rStyle w:val="citation-245"/>
                <w:sz w:val="20"/>
                <w:szCs w:val="20"/>
              </w:rPr>
              <w:t>Kamu ve özel sektördeki disiplin prosedürlerini, yaptırımları ve savunma haklarını usulüne uygun yürütür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5E6EBB" w:rsidRPr="003668C9" w:rsidRDefault="005E6EBB" w:rsidP="007755C1">
            <w:pPr>
              <w:spacing w:after="0" w:line="240" w:lineRule="auto"/>
              <w:jc w:val="center"/>
              <w:rPr>
                <w:rFonts w:ascii="Times New Roman" w:hAnsi="Times New Roman" w:cs="Times New Roman"/>
                <w:sz w:val="20"/>
                <w:szCs w:val="20"/>
              </w:rPr>
            </w:pPr>
            <w:r w:rsidRPr="003668C9">
              <w:rPr>
                <w:rFonts w:ascii="Times New Roman" w:hAnsi="Times New Roman" w:cs="Times New Roman"/>
                <w:b/>
                <w:bCs/>
                <w:sz w:val="20"/>
                <w:szCs w:val="20"/>
              </w:rPr>
              <w:t>5</w:t>
            </w:r>
          </w:p>
        </w:tc>
      </w:tr>
      <w:tr w:rsidR="005E6EB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E6EBB" w:rsidRPr="003668C9" w:rsidRDefault="005E6EB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E6EBB" w:rsidRPr="003668C9" w:rsidRDefault="005E6EBB" w:rsidP="007755C1">
            <w:pPr>
              <w:pStyle w:val="NormalWeb"/>
              <w:spacing w:before="0" w:beforeAutospacing="0" w:after="0" w:afterAutospacing="0"/>
              <w:rPr>
                <w:sz w:val="20"/>
                <w:szCs w:val="20"/>
              </w:rPr>
            </w:pPr>
            <w:r w:rsidRPr="003668C9">
              <w:rPr>
                <w:rStyle w:val="citation-244"/>
                <w:sz w:val="20"/>
                <w:szCs w:val="20"/>
              </w:rPr>
              <w:t>İş uyuşmazlıklarında arabuluculuk, yargı kararları ve bireysel başvuru mekanizmalarını kullanarak çözüm üretir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5E6EBB" w:rsidRPr="003668C9" w:rsidRDefault="005E6EBB" w:rsidP="007755C1">
            <w:pPr>
              <w:spacing w:after="0" w:line="240" w:lineRule="auto"/>
              <w:jc w:val="center"/>
              <w:rPr>
                <w:rFonts w:ascii="Times New Roman" w:hAnsi="Times New Roman" w:cs="Times New Roman"/>
                <w:sz w:val="20"/>
                <w:szCs w:val="20"/>
              </w:rPr>
            </w:pPr>
            <w:r w:rsidRPr="003668C9">
              <w:rPr>
                <w:rFonts w:ascii="Times New Roman" w:hAnsi="Times New Roman" w:cs="Times New Roman"/>
                <w:b/>
                <w:bCs/>
                <w:sz w:val="20"/>
                <w:szCs w:val="20"/>
              </w:rPr>
              <w:t>4</w:t>
            </w:r>
          </w:p>
        </w:tc>
      </w:tr>
      <w:tr w:rsidR="005E6EB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E6EBB" w:rsidRPr="003668C9" w:rsidRDefault="005E6EBB"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E6EBB" w:rsidRPr="003668C9" w:rsidRDefault="005E6EBB" w:rsidP="007755C1">
            <w:pPr>
              <w:pStyle w:val="NormalWeb"/>
              <w:spacing w:before="0" w:beforeAutospacing="0" w:after="0" w:afterAutospacing="0"/>
              <w:rPr>
                <w:sz w:val="20"/>
                <w:szCs w:val="20"/>
              </w:rPr>
            </w:pPr>
            <w:r w:rsidRPr="003668C9">
              <w:rPr>
                <w:rStyle w:val="citation-243"/>
                <w:sz w:val="20"/>
                <w:szCs w:val="20"/>
              </w:rPr>
              <w:t>İşten çıkarma ve iş güvencesi süreçlerini yasal koruma kalkanları çerçevesinde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5E6EBB" w:rsidRPr="003668C9" w:rsidRDefault="005E6EBB" w:rsidP="007755C1">
            <w:pPr>
              <w:spacing w:after="0" w:line="240" w:lineRule="auto"/>
              <w:rPr>
                <w:rFonts w:ascii="Times New Roman" w:hAnsi="Times New Roman" w:cs="Times New Roman"/>
                <w:sz w:val="20"/>
                <w:szCs w:val="20"/>
              </w:rPr>
            </w:pPr>
            <w:r w:rsidRPr="003668C9">
              <w:rPr>
                <w:rFonts w:ascii="Times New Roman" w:hAnsi="Times New Roman" w:cs="Times New Roman"/>
                <w:b/>
                <w:bCs/>
                <w:sz w:val="20"/>
                <w:szCs w:val="20"/>
              </w:rPr>
              <w:t>5</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8208D7" w:rsidP="001C11CE">
            <w:pPr>
              <w:jc w:val="center"/>
              <w:rPr>
                <w:rFonts w:ascii="Times New Roman" w:hAnsi="Times New Roman" w:cs="Times New Roman"/>
                <w:sz w:val="20"/>
                <w:szCs w:val="20"/>
              </w:rPr>
            </w:pPr>
            <w:r w:rsidRPr="003668C9">
              <w:rPr>
                <w:rStyle w:val="Gl"/>
                <w:rFonts w:ascii="Times New Roman" w:hAnsi="Times New Roman" w:cs="Times New Roman"/>
                <w:color w:val="333333"/>
                <w:sz w:val="20"/>
                <w:szCs w:val="20"/>
                <w:shd w:val="clear" w:color="auto" w:fill="FFFFFF"/>
              </w:rPr>
              <w:t>Prof. Dr. Alpay HEKİMLER</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72576"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7755C1" w:rsidRDefault="001C11CE" w:rsidP="001C11CE">
      <w:pPr>
        <w:widowControl w:val="0"/>
        <w:autoSpaceDE w:val="0"/>
        <w:autoSpaceDN w:val="0"/>
        <w:spacing w:after="20" w:line="240" w:lineRule="auto"/>
        <w:ind w:right="1"/>
        <w:jc w:val="center"/>
        <w:rPr>
          <w:rFonts w:ascii="Times New Roman" w:hAnsi="Times New Roman" w:cs="Times New Roman"/>
          <w:b/>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766984" w:rsidRPr="003668C9" w:rsidTr="007755C1">
        <w:trPr>
          <w:trHeight w:val="397"/>
        </w:trPr>
        <w:tc>
          <w:tcPr>
            <w:tcW w:w="6506" w:type="dxa"/>
            <w:vAlign w:val="center"/>
          </w:tcPr>
          <w:p w:rsidR="00766984" w:rsidRPr="003668C9" w:rsidRDefault="007755C1" w:rsidP="007755C1">
            <w:pPr>
              <w:jc w:val="center"/>
              <w:rPr>
                <w:rFonts w:ascii="Times New Roman" w:hAnsi="Times New Roman" w:cs="Times New Roman"/>
                <w:sz w:val="20"/>
                <w:szCs w:val="20"/>
              </w:rPr>
            </w:pPr>
            <w:r w:rsidRPr="003668C9">
              <w:rPr>
                <w:rFonts w:ascii="Times New Roman" w:hAnsi="Times New Roman" w:cs="Times New Roman"/>
                <w:sz w:val="20"/>
                <w:szCs w:val="20"/>
              </w:rPr>
              <w:t>İŞ SAĞLIĞI VE GÜVENLİĞİ HUKUKU</w:t>
            </w:r>
          </w:p>
        </w:tc>
        <w:tc>
          <w:tcPr>
            <w:tcW w:w="3118" w:type="dxa"/>
            <w:shd w:val="clear" w:color="auto" w:fill="auto"/>
            <w:vAlign w:val="center"/>
          </w:tcPr>
          <w:p w:rsidR="00766984" w:rsidRPr="003668C9" w:rsidRDefault="007755C1" w:rsidP="007755C1">
            <w:pPr>
              <w:jc w:val="center"/>
              <w:rPr>
                <w:rFonts w:ascii="Times New Roman" w:hAnsi="Times New Roman" w:cs="Times New Roman"/>
                <w:sz w:val="20"/>
                <w:szCs w:val="20"/>
              </w:rPr>
            </w:pPr>
            <w:r w:rsidRPr="003668C9">
              <w:rPr>
                <w:rFonts w:ascii="Times New Roman" w:hAnsi="Times New Roman" w:cs="Times New Roman"/>
                <w:sz w:val="20"/>
                <w:szCs w:val="20"/>
              </w:rPr>
              <w:t>523703207</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7755C1" w:rsidP="001C11C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1C11CE" w:rsidRPr="003668C9" w:rsidRDefault="007755C1" w:rsidP="001C11CE">
            <w:pPr>
              <w:jc w:val="center"/>
              <w:rPr>
                <w:rFonts w:ascii="Times New Roman" w:hAnsi="Times New Roman" w:cs="Times New Roman"/>
                <w:sz w:val="20"/>
                <w:szCs w:val="20"/>
              </w:rPr>
            </w:pPr>
            <w:r>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66984"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766984" w:rsidRPr="003668C9" w:rsidTr="007755C1">
        <w:trPr>
          <w:trHeight w:val="360"/>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İş sağlığı ve güvenliği hukukuna dair temel kavram ve kurumlara değinilmesidir.</w:t>
            </w:r>
          </w:p>
        </w:tc>
      </w:tr>
      <w:tr w:rsidR="00766984" w:rsidRPr="003668C9" w:rsidTr="001C11CE">
        <w:trPr>
          <w:trHeight w:val="984"/>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İş sağlığı ve güvenliği, çalışanların çalışma dolayısıyla karşılaştıkları sağlıklarına yönelik tehlikelerin önlenmesi, ortadan kaldırılması veya azaltılması için gerekli tedbirlerin alınmasıdır. İş sağlığı, işin yapılması sırasında çalışanların karşılaştıkları tehlikelerin ortadan kaldırılması veya azaltılması konusunda işverene getirilen yükümlülüklere ilişkin teknik kuralların bütünüdür. İş sağlığı ve güvenliği hukuku, iş kazalarının ve meslek hastalıklarının önlenmesini amaçlayan ve iş kazası ve meslek hastalığı halinde tazmini ve müeyyideleri düzenleyen kurallardır . İşten kaynaklanabilecek hastalıklara karşı iş sağlığı tedbirleri ve iş kazalarına karşı iş güvenliği tedbirleri alınır. 20.06.2012 tarih 6331 sayılı İş Sağlığı ve Güvenliği Kanunu, amacını, işyerlerinde iş sağlığı ve güvenliğinin sağlanması ve güvenlik şartlarının iyileştirilmesi için işveren ve çalışanların görev, yetki, sorumluluk, hak ve yükümlülüklerini düzenlemek şeklinde belirtmektedir (m.1). Bu Kanunda hüküm bulunmayan hallerde, çalışanların tabi oldukları Kanun hükümleri saklı kalmak kaydıyla, İş Kanununun bu Kanuna aykırı olmayan hükümleri uygulanır. Bu kapsmada oluşturulan ders programı uygulanacaktır.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555"/>
        <w:gridCol w:w="1276"/>
        <w:gridCol w:w="1134"/>
        <w:gridCol w:w="1275"/>
      </w:tblGrid>
      <w:tr w:rsidR="001C11CE" w:rsidRPr="003668C9" w:rsidTr="007755C1">
        <w:trPr>
          <w:trHeight w:val="312"/>
        </w:trPr>
        <w:tc>
          <w:tcPr>
            <w:tcW w:w="593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555" w:type="dxa"/>
            <w:tcBorders>
              <w:left w:val="nil"/>
            </w:tcBorders>
            <w:shd w:val="clear" w:color="auto" w:fill="FFFFFF" w:themeFill="background1"/>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 sağlığı ve güvenliği (İSG) kavramını, tarihsel gelişimini ve hukuk sistemindeki yerini açıklar.</w:t>
            </w:r>
          </w:p>
        </w:tc>
        <w:tc>
          <w:tcPr>
            <w:tcW w:w="1276" w:type="dxa"/>
            <w:tcBorders>
              <w:left w:val="nil"/>
            </w:tcBorders>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555" w:type="dxa"/>
            <w:tcBorders>
              <w:left w:val="nil"/>
            </w:tcBorders>
            <w:shd w:val="clear" w:color="auto" w:fill="FFFFFF" w:themeFill="background1"/>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İSG'nin anayasal ve uluslararası temellerini (ILO, AB düzenlemeleri) yorumlar.</w:t>
            </w:r>
          </w:p>
        </w:tc>
        <w:tc>
          <w:tcPr>
            <w:tcW w:w="1276" w:type="dxa"/>
            <w:tcBorders>
              <w:left w:val="nil"/>
            </w:tcBorders>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6331 Sayılı İş Sağlığı ve Güvenliği Kanunu’nun kapsamını ve temel hükümlerini açıklar.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İşverenin ve çalışanın İSG alanındaki yasal yükümlülüklerini değerlendirir.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C</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İSG hizmet birimlerini (işyeri hekimi, iş güvenliği uzmanı, OSGB) tanır ve görevlerini açıklar.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1, 7</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tehlike sınıflarını, risk değerlendirme süreçlerini ve kontrol önlemlerini analiz eder.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6, 8, 10</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 J</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 kazası ve meslek hastalığı kavramlarını tanımlar ve yasal sonuçlarını açıklar.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8</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İSG kapsamında işverenin eğitim, bilgilendirme ve önleme yükümlülüğünü değerlendirir.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1, 14</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G</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İSG denetim mekanizmalarını ve idari yaptırımları yorumlar.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Kamu kurumlarında ve özel sektörde İSG uygulamaları arasındaki farkları karşılaştırır.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2, 12</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D, E</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İSG kurulları, çalışan temsilcileri ve iç iletişim süreçlerini analiz eder.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1, 13</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G</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sektörüne özgü risk faktörlerini (biyolojik, ergonomik, kimyasal, psikososyal) açıklar.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1, 8, 15</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8D7C6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8D7C61" w:rsidRPr="003668C9" w:rsidRDefault="008D7C61" w:rsidP="008D7C61">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555" w:type="dxa"/>
            <w:tcBorders>
              <w:left w:val="nil"/>
            </w:tcBorders>
          </w:tcPr>
          <w:p w:rsidR="008D7C61" w:rsidRPr="003668C9" w:rsidRDefault="008D7C61" w:rsidP="008D7C6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Mobbing, tükenmişlik ve şiddet gibi psikososyal riskleri İSG kapsamında değerlendirir.</w:t>
            </w:r>
          </w:p>
        </w:tc>
        <w:tc>
          <w:tcPr>
            <w:tcW w:w="1276" w:type="dxa"/>
            <w:tcBorders>
              <w:left w:val="nil"/>
            </w:tcBorders>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2, 8, 13</w:t>
            </w:r>
          </w:p>
        </w:tc>
        <w:tc>
          <w:tcPr>
            <w:tcW w:w="1275" w:type="dxa"/>
            <w:shd w:val="clear" w:color="auto" w:fill="FFFFFF" w:themeFill="background1"/>
            <w:vAlign w:val="center"/>
          </w:tcPr>
          <w:p w:rsidR="008D7C61" w:rsidRPr="003668C9" w:rsidRDefault="008D7C61" w:rsidP="008D7C6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D,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6984" w:rsidRPr="003668C9" w:rsidTr="001C11CE">
        <w:trPr>
          <w:trHeight w:val="567"/>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pStyle w:val="Balk1"/>
              <w:spacing w:before="0"/>
              <w:jc w:val="both"/>
              <w:textAlignment w:val="baseline"/>
              <w:outlineLvl w:val="0"/>
              <w:rPr>
                <w:rFonts w:ascii="Times New Roman" w:hAnsi="Times New Roman"/>
                <w:b w:val="0"/>
                <w:sz w:val="20"/>
                <w:szCs w:val="20"/>
              </w:rPr>
            </w:pPr>
            <w:r w:rsidRPr="003668C9">
              <w:rPr>
                <w:rFonts w:ascii="Times New Roman" w:hAnsi="Times New Roman"/>
                <w:b w:val="0"/>
                <w:sz w:val="20"/>
                <w:szCs w:val="20"/>
              </w:rPr>
              <w:t xml:space="preserve">Iş Sağlığı ve Güvenlik Hukuku - H. Fehim Üçışık - H. Fehim Üçışık, </w:t>
            </w:r>
            <w:hyperlink r:id="rId62" w:tooltip="Ötüken Neşriyat" w:history="1">
              <w:r w:rsidRPr="003668C9">
                <w:rPr>
                  <w:rStyle w:val="Kpr"/>
                  <w:rFonts w:ascii="Times New Roman" w:hAnsi="Times New Roman"/>
                  <w:b w:val="0"/>
                  <w:bCs w:val="0"/>
                  <w:color w:val="auto"/>
                  <w:sz w:val="20"/>
                  <w:szCs w:val="20"/>
                  <w:bdr w:val="none" w:sz="0" w:space="0" w:color="auto" w:frame="1"/>
                </w:rPr>
                <w:t>Ötüken Neşriyat</w:t>
              </w:r>
            </w:hyperlink>
            <w:r w:rsidRPr="003668C9">
              <w:rPr>
                <w:rStyle w:val="brand-name"/>
                <w:rFonts w:ascii="Times New Roman" w:hAnsi="Times New Roman"/>
                <w:b w:val="0"/>
                <w:bCs w:val="0"/>
                <w:sz w:val="20"/>
                <w:szCs w:val="20"/>
                <w:bdr w:val="none" w:sz="0" w:space="0" w:color="auto" w:frame="1"/>
                <w:shd w:val="clear" w:color="auto" w:fill="F5F5F5"/>
              </w:rPr>
              <w:t>,2021</w:t>
            </w:r>
          </w:p>
        </w:tc>
      </w:tr>
      <w:tr w:rsidR="00766984" w:rsidRPr="003668C9" w:rsidTr="001C11CE">
        <w:trPr>
          <w:trHeight w:val="843"/>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pStyle w:val="Balk1"/>
              <w:spacing w:before="0"/>
              <w:jc w:val="both"/>
              <w:textAlignment w:val="baseline"/>
              <w:outlineLvl w:val="0"/>
              <w:rPr>
                <w:rStyle w:val="brand-name"/>
                <w:rFonts w:ascii="Times New Roman" w:hAnsi="Times New Roman"/>
                <w:b w:val="0"/>
                <w:bCs w:val="0"/>
                <w:sz w:val="20"/>
                <w:szCs w:val="20"/>
                <w:bdr w:val="none" w:sz="0" w:space="0" w:color="auto" w:frame="1"/>
                <w:shd w:val="clear" w:color="auto" w:fill="F5F5F5"/>
              </w:rPr>
            </w:pPr>
            <w:r w:rsidRPr="003668C9">
              <w:rPr>
                <w:rFonts w:ascii="Times New Roman" w:hAnsi="Times New Roman"/>
                <w:b w:val="0"/>
                <w:spacing w:val="-5"/>
                <w:sz w:val="20"/>
                <w:szCs w:val="20"/>
                <w:shd w:val="clear" w:color="auto" w:fill="FFFFFF"/>
              </w:rPr>
              <w:t xml:space="preserve">Murat Demircioğlu, Tankut Centel, </w:t>
            </w:r>
            <w:r w:rsidRPr="003668C9">
              <w:rPr>
                <w:rFonts w:ascii="Times New Roman" w:hAnsi="Times New Roman"/>
                <w:b w:val="0"/>
                <w:sz w:val="20"/>
                <w:szCs w:val="20"/>
              </w:rPr>
              <w:t xml:space="preserve">İş Hukuku, </w:t>
            </w:r>
            <w:hyperlink r:id="rId63" w:tooltip="Beta Yayınevi" w:history="1">
              <w:r w:rsidRPr="003668C9">
                <w:rPr>
                  <w:rStyle w:val="Kpr"/>
                  <w:rFonts w:ascii="Times New Roman" w:hAnsi="Times New Roman"/>
                  <w:b w:val="0"/>
                  <w:bCs w:val="0"/>
                  <w:color w:val="auto"/>
                  <w:sz w:val="20"/>
                  <w:szCs w:val="20"/>
                  <w:bdr w:val="none" w:sz="0" w:space="0" w:color="auto" w:frame="1"/>
                </w:rPr>
                <w:t>Beta Yayınevi</w:t>
              </w:r>
            </w:hyperlink>
            <w:r w:rsidRPr="003668C9">
              <w:rPr>
                <w:rStyle w:val="brand-name"/>
                <w:rFonts w:ascii="Times New Roman" w:hAnsi="Times New Roman"/>
                <w:b w:val="0"/>
                <w:bCs w:val="0"/>
                <w:sz w:val="20"/>
                <w:szCs w:val="20"/>
                <w:bdr w:val="none" w:sz="0" w:space="0" w:color="auto" w:frame="1"/>
                <w:shd w:val="clear" w:color="auto" w:fill="F5F5F5"/>
              </w:rPr>
              <w:t>,2016</w:t>
            </w:r>
          </w:p>
          <w:p w:rsidR="00766984" w:rsidRPr="003668C9" w:rsidRDefault="009D3D0A" w:rsidP="00766984">
            <w:pPr>
              <w:shd w:val="clear" w:color="auto" w:fill="FFFFFF"/>
              <w:rPr>
                <w:rFonts w:ascii="Times New Roman" w:hAnsi="Times New Roman" w:cs="Times New Roman"/>
                <w:sz w:val="20"/>
                <w:szCs w:val="20"/>
              </w:rPr>
            </w:pPr>
            <w:hyperlink r:id="rId64" w:history="1">
              <w:r w:rsidR="00766984" w:rsidRPr="003668C9">
                <w:rPr>
                  <w:rStyle w:val="Kpr"/>
                  <w:rFonts w:ascii="Times New Roman" w:hAnsi="Times New Roman" w:cs="Times New Roman"/>
                  <w:sz w:val="20"/>
                  <w:szCs w:val="20"/>
                  <w:bdr w:val="single" w:sz="2" w:space="0" w:color="E5E7EB" w:frame="1"/>
                </w:rPr>
                <w:t>İş Sağlığı ve Güvenliği Hukuku</w:t>
              </w:r>
            </w:hyperlink>
            <w:r w:rsidR="00766984" w:rsidRPr="003668C9">
              <w:rPr>
                <w:rFonts w:ascii="Times New Roman" w:hAnsi="Times New Roman" w:cs="Times New Roman"/>
                <w:sz w:val="20"/>
                <w:szCs w:val="20"/>
              </w:rPr>
              <w:t>,Haluk Hadi Sümer</w:t>
            </w:r>
          </w:p>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Eylül 2022</w:t>
            </w:r>
          </w:p>
        </w:tc>
      </w:tr>
      <w:tr w:rsidR="00766984" w:rsidRPr="003668C9" w:rsidTr="001C11CE">
        <w:trPr>
          <w:trHeight w:val="567"/>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İş Sağlığı ve Güvenliği Hukukuna Giriş</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İş Sağlığı ve Güvenliği Hukukunun Temel Kavramları</w:t>
            </w:r>
          </w:p>
        </w:tc>
      </w:tr>
      <w:tr w:rsidR="00766984"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İş Sağlığı ve Güvenliği Kanununun Uygulama Alanı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İş Kazası ve Meslek Hastalıkları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Yükümlülükler</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İş Sağlığı ve Güvenliğine İlişkin İşverenin Yükümlülükleri</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İş Sağlığı ve Güvenliğine İlişkin Çalışanların Yükümlülükleri</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766984"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İş Sağlığı ve Güvenliği Önlemlerine Uyma Yükümlülüğü</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İşverene Tehlikeyi Bildirme Yükümlülüğü</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rPr>
              <w:t>İşbirliği Yapma Yükümlülüğü</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shd w:val="clear" w:color="auto" w:fill="FFFFFF"/>
              </w:rPr>
              <w:t>Bağımlılık Yapan Madde Kullanmama Yükümlülüğü</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shd w:val="clear" w:color="auto" w:fill="FFFFFF"/>
              </w:rPr>
              <w:t>İş Sağlığı ve Güvenliğine İlişkin Yükümlülüklere Aykırılıkların Sonuçları Birinci Bölüm İş Sağlığı ve Güvenliğine İlişkin Yükümlülüklere Aykırılığın İşveren Bakımından Sonuçları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shd w:val="clear" w:color="auto" w:fill="FFFFFF"/>
              <w:rPr>
                <w:rFonts w:ascii="Times New Roman" w:hAnsi="Times New Roman" w:cs="Times New Roman"/>
                <w:sz w:val="20"/>
                <w:szCs w:val="20"/>
              </w:rPr>
            </w:pPr>
            <w:r w:rsidRPr="003668C9">
              <w:rPr>
                <w:rFonts w:ascii="Times New Roman" w:hAnsi="Times New Roman" w:cs="Times New Roman"/>
                <w:sz w:val="20"/>
                <w:szCs w:val="20"/>
                <w:shd w:val="clear" w:color="auto" w:fill="FFFFFF"/>
              </w:rPr>
              <w:t>İş Sağlığı ve Güvenliğine İlişkin Yükümlülüklere Aykırılığın Çalışan Bakımından Sonuçları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66984" w:rsidRPr="003668C9" w:rsidRDefault="00766984" w:rsidP="00766984">
            <w:pPr>
              <w:rPr>
                <w:rFonts w:ascii="Times New Roman" w:hAnsi="Times New Roman" w:cs="Times New Roman"/>
                <w:sz w:val="20"/>
                <w:szCs w:val="20"/>
              </w:rPr>
            </w:pPr>
          </w:p>
        </w:tc>
      </w:tr>
      <w:tr w:rsidR="00766984"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lastRenderedPageBreak/>
              <w:t>Rapor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492C44" w:rsidRPr="003668C9" w:rsidTr="001C11CE">
        <w:trPr>
          <w:trHeight w:val="312"/>
        </w:trPr>
        <w:tc>
          <w:tcPr>
            <w:tcW w:w="5797" w:type="dxa"/>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492C44" w:rsidRPr="003668C9" w:rsidTr="001C11CE">
        <w:trPr>
          <w:trHeight w:val="312"/>
        </w:trPr>
        <w:tc>
          <w:tcPr>
            <w:tcW w:w="5797" w:type="dxa"/>
            <w:tcBorders>
              <w:bottom w:val="single" w:sz="12" w:space="0" w:color="auto"/>
            </w:tcBorders>
            <w:shd w:val="clear" w:color="auto" w:fill="FFFFFF" w:themeFill="background1"/>
            <w:vAlign w:val="center"/>
          </w:tcPr>
          <w:p w:rsidR="00492C44" w:rsidRPr="003668C9" w:rsidRDefault="00492C44" w:rsidP="00492C44">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492C44" w:rsidRPr="003668C9" w:rsidRDefault="00492C44" w:rsidP="00492C44">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766984"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750347759"/>
            <w:placeholder>
              <w:docPart w:val="B1F0CD0A021E4DEE9BDEC128B422E89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8D7C6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D7C61" w:rsidRPr="003668C9" w:rsidRDefault="008D7C6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D7C61" w:rsidRPr="003668C9" w:rsidRDefault="008D7C61" w:rsidP="007755C1">
            <w:pPr>
              <w:pStyle w:val="NormalWeb"/>
              <w:spacing w:before="0" w:beforeAutospacing="0" w:after="0" w:afterAutospacing="0"/>
              <w:rPr>
                <w:sz w:val="20"/>
                <w:szCs w:val="20"/>
              </w:rPr>
            </w:pPr>
            <w:r w:rsidRPr="003668C9">
              <w:rPr>
                <w:sz w:val="20"/>
                <w:szCs w:val="20"/>
              </w:rPr>
              <w:t xml:space="preserve"> İSG'nin tarihsel gelişimini, ulusal ve uluslararası (ILO, AB) hukuk sistemindeki yerini ve anayasal temellerini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8D7C61" w:rsidRPr="003668C9" w:rsidRDefault="008D7C6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D7C6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D7C61" w:rsidRPr="003668C9" w:rsidRDefault="008D7C6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D7C61" w:rsidRPr="003668C9" w:rsidRDefault="008D7C61" w:rsidP="007755C1">
            <w:pPr>
              <w:pStyle w:val="NormalWeb"/>
              <w:spacing w:before="0" w:beforeAutospacing="0" w:after="0" w:afterAutospacing="0"/>
              <w:rPr>
                <w:sz w:val="20"/>
                <w:szCs w:val="20"/>
              </w:rPr>
            </w:pPr>
            <w:r w:rsidRPr="003668C9">
              <w:rPr>
                <w:sz w:val="20"/>
                <w:szCs w:val="20"/>
              </w:rPr>
              <w:t>6331 Sayılı İSG Kanunu ve ilgili yönetmeliklerin kapsamını, temel hükümlerini ve güncel değişiklikleri takip ederek uygulamaya aktarır.</w:t>
            </w:r>
          </w:p>
        </w:tc>
        <w:tc>
          <w:tcPr>
            <w:tcW w:w="1005" w:type="dxa"/>
            <w:tcBorders>
              <w:top w:val="single" w:sz="6" w:space="0" w:color="auto"/>
              <w:left w:val="single" w:sz="6" w:space="0" w:color="auto"/>
              <w:bottom w:val="single" w:sz="6" w:space="0" w:color="auto"/>
              <w:right w:val="single" w:sz="12" w:space="0" w:color="auto"/>
            </w:tcBorders>
            <w:vAlign w:val="center"/>
          </w:tcPr>
          <w:p w:rsidR="008D7C61" w:rsidRPr="003668C9" w:rsidRDefault="008D7C6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D7C6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D7C61" w:rsidRPr="003668C9" w:rsidRDefault="008D7C6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D7C61" w:rsidRPr="003668C9" w:rsidRDefault="008D7C61" w:rsidP="007755C1">
            <w:pPr>
              <w:pStyle w:val="NormalWeb"/>
              <w:spacing w:before="0" w:beforeAutospacing="0" w:after="0" w:afterAutospacing="0"/>
              <w:rPr>
                <w:sz w:val="20"/>
                <w:szCs w:val="20"/>
              </w:rPr>
            </w:pPr>
            <w:r w:rsidRPr="003668C9">
              <w:rPr>
                <w:sz w:val="20"/>
                <w:szCs w:val="20"/>
              </w:rPr>
              <w:t>İşveren ve çalışanların yasal yükümlülüklerini, haklarını ve sorumluluk sınırlarını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8D7C61" w:rsidRPr="003668C9" w:rsidRDefault="008D7C6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D7C6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D7C61" w:rsidRPr="003668C9" w:rsidRDefault="008D7C6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D7C61" w:rsidRPr="003668C9" w:rsidRDefault="008D7C61" w:rsidP="007755C1">
            <w:pPr>
              <w:pStyle w:val="NormalWeb"/>
              <w:spacing w:before="0" w:beforeAutospacing="0" w:after="0" w:afterAutospacing="0"/>
              <w:rPr>
                <w:sz w:val="20"/>
                <w:szCs w:val="20"/>
              </w:rPr>
            </w:pPr>
            <w:r w:rsidRPr="003668C9">
              <w:rPr>
                <w:sz w:val="20"/>
                <w:szCs w:val="20"/>
              </w:rPr>
              <w:t>İşyeri hekimi, iş güvenliği uzmanı ve OSGB gibi hizmet birimlerinin görev ve yetki alanlarını yönetir.</w:t>
            </w:r>
          </w:p>
        </w:tc>
        <w:tc>
          <w:tcPr>
            <w:tcW w:w="1005" w:type="dxa"/>
            <w:tcBorders>
              <w:top w:val="single" w:sz="6" w:space="0" w:color="auto"/>
              <w:left w:val="single" w:sz="6" w:space="0" w:color="auto"/>
              <w:bottom w:val="single" w:sz="6" w:space="0" w:color="auto"/>
              <w:right w:val="single" w:sz="12" w:space="0" w:color="auto"/>
            </w:tcBorders>
            <w:vAlign w:val="center"/>
          </w:tcPr>
          <w:p w:rsidR="008D7C61" w:rsidRPr="003668C9" w:rsidRDefault="008D7C6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8D7C6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D7C61" w:rsidRPr="003668C9" w:rsidRDefault="008D7C6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D7C61" w:rsidRPr="003668C9" w:rsidRDefault="008D7C61" w:rsidP="007755C1">
            <w:pPr>
              <w:pStyle w:val="NormalWeb"/>
              <w:spacing w:before="0" w:beforeAutospacing="0" w:after="0" w:afterAutospacing="0"/>
              <w:rPr>
                <w:sz w:val="20"/>
                <w:szCs w:val="20"/>
              </w:rPr>
            </w:pPr>
            <w:r w:rsidRPr="003668C9">
              <w:rPr>
                <w:sz w:val="20"/>
                <w:szCs w:val="20"/>
              </w:rPr>
              <w:t>İşyeri tehlike sınıflarına göre risk değerlendirmesi yapar ve önleyici kontrol stratejileri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8D7C61" w:rsidRPr="003668C9" w:rsidRDefault="008D7C6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D7C6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D7C61" w:rsidRPr="003668C9" w:rsidRDefault="008D7C6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D7C61" w:rsidRPr="003668C9" w:rsidRDefault="008D7C61" w:rsidP="007755C1">
            <w:pPr>
              <w:pStyle w:val="NormalWeb"/>
              <w:spacing w:before="0" w:beforeAutospacing="0" w:after="0" w:afterAutospacing="0"/>
              <w:rPr>
                <w:sz w:val="20"/>
                <w:szCs w:val="20"/>
              </w:rPr>
            </w:pPr>
            <w:r w:rsidRPr="003668C9">
              <w:rPr>
                <w:sz w:val="20"/>
                <w:szCs w:val="20"/>
              </w:rPr>
              <w:t>İş kazası ve meslek hastalığı süreçlerini hukuki ve tıbbi boyutlarıyla tanımlar; yasal bildirim ve sonuçlarını yönetir.</w:t>
            </w:r>
          </w:p>
        </w:tc>
        <w:tc>
          <w:tcPr>
            <w:tcW w:w="1005" w:type="dxa"/>
            <w:tcBorders>
              <w:top w:val="single" w:sz="6" w:space="0" w:color="auto"/>
              <w:left w:val="single" w:sz="6" w:space="0" w:color="auto"/>
              <w:bottom w:val="single" w:sz="6" w:space="0" w:color="auto"/>
              <w:right w:val="single" w:sz="12" w:space="0" w:color="auto"/>
            </w:tcBorders>
            <w:vAlign w:val="center"/>
          </w:tcPr>
          <w:p w:rsidR="008D7C61" w:rsidRPr="003668C9" w:rsidRDefault="008D7C6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D7C6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D7C61" w:rsidRPr="003668C9" w:rsidRDefault="008D7C6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D7C61" w:rsidRPr="003668C9" w:rsidRDefault="008D7C61" w:rsidP="007755C1">
            <w:pPr>
              <w:pStyle w:val="NormalWeb"/>
              <w:spacing w:before="0" w:beforeAutospacing="0" w:after="0" w:afterAutospacing="0"/>
              <w:rPr>
                <w:sz w:val="20"/>
                <w:szCs w:val="20"/>
              </w:rPr>
            </w:pPr>
            <w:r w:rsidRPr="003668C9">
              <w:rPr>
                <w:sz w:val="20"/>
                <w:szCs w:val="20"/>
              </w:rPr>
              <w:t>Çalışanların İSG eğitimlerini planlar, bilgilendirme ve katılım süreçlerini organize eder.</w:t>
            </w:r>
          </w:p>
        </w:tc>
        <w:tc>
          <w:tcPr>
            <w:tcW w:w="1005" w:type="dxa"/>
            <w:tcBorders>
              <w:top w:val="single" w:sz="6" w:space="0" w:color="auto"/>
              <w:left w:val="single" w:sz="6" w:space="0" w:color="auto"/>
              <w:bottom w:val="single" w:sz="6" w:space="0" w:color="auto"/>
              <w:right w:val="single" w:sz="12" w:space="0" w:color="auto"/>
            </w:tcBorders>
            <w:vAlign w:val="center"/>
          </w:tcPr>
          <w:p w:rsidR="008D7C61" w:rsidRPr="003668C9" w:rsidRDefault="008D7C6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8D7C6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D7C61" w:rsidRPr="003668C9" w:rsidRDefault="008D7C6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D7C61" w:rsidRPr="003668C9" w:rsidRDefault="008D7C61" w:rsidP="007755C1">
            <w:pPr>
              <w:pStyle w:val="NormalWeb"/>
              <w:spacing w:before="0" w:beforeAutospacing="0" w:after="0" w:afterAutospacing="0"/>
              <w:rPr>
                <w:sz w:val="20"/>
                <w:szCs w:val="20"/>
              </w:rPr>
            </w:pPr>
            <w:r w:rsidRPr="003668C9">
              <w:rPr>
                <w:sz w:val="20"/>
                <w:szCs w:val="20"/>
              </w:rPr>
              <w:t>İSG denetim mekanizmalarını bilir; olası idari ve cezai yaptırımlara karşı kurumsal uyum süreçlerini yürütür.</w:t>
            </w:r>
          </w:p>
        </w:tc>
        <w:tc>
          <w:tcPr>
            <w:tcW w:w="1005" w:type="dxa"/>
            <w:tcBorders>
              <w:top w:val="single" w:sz="6" w:space="0" w:color="auto"/>
              <w:left w:val="single" w:sz="6" w:space="0" w:color="auto"/>
              <w:bottom w:val="single" w:sz="6" w:space="0" w:color="auto"/>
              <w:right w:val="single" w:sz="12" w:space="0" w:color="auto"/>
            </w:tcBorders>
            <w:vAlign w:val="center"/>
          </w:tcPr>
          <w:p w:rsidR="008D7C61" w:rsidRPr="003668C9" w:rsidRDefault="008D7C6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8D7C6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D7C61" w:rsidRPr="003668C9" w:rsidRDefault="008D7C6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D7C61" w:rsidRPr="003668C9" w:rsidRDefault="008D7C61" w:rsidP="007755C1">
            <w:pPr>
              <w:pStyle w:val="NormalWeb"/>
              <w:spacing w:before="0" w:beforeAutospacing="0" w:after="0" w:afterAutospacing="0"/>
              <w:rPr>
                <w:sz w:val="20"/>
                <w:szCs w:val="20"/>
              </w:rPr>
            </w:pPr>
            <w:r w:rsidRPr="003668C9">
              <w:rPr>
                <w:sz w:val="20"/>
                <w:szCs w:val="20"/>
              </w:rPr>
              <w:t>Sağlık sektörüne özgü biyolojik, kimyasal ve ergonomik riskleri analiz ederek branşa özel çözümler üretir.</w:t>
            </w:r>
          </w:p>
        </w:tc>
        <w:tc>
          <w:tcPr>
            <w:tcW w:w="1005" w:type="dxa"/>
            <w:tcBorders>
              <w:top w:val="single" w:sz="6" w:space="0" w:color="auto"/>
              <w:left w:val="single" w:sz="6" w:space="0" w:color="auto"/>
              <w:bottom w:val="single" w:sz="6" w:space="0" w:color="auto"/>
              <w:right w:val="single" w:sz="12" w:space="0" w:color="auto"/>
            </w:tcBorders>
            <w:vAlign w:val="center"/>
          </w:tcPr>
          <w:p w:rsidR="008D7C61" w:rsidRPr="003668C9" w:rsidRDefault="008D7C6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D7C6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D7C61" w:rsidRPr="003668C9" w:rsidRDefault="008D7C61"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D7C61" w:rsidRPr="003668C9" w:rsidRDefault="008D7C61" w:rsidP="007755C1">
            <w:pPr>
              <w:pStyle w:val="NormalWeb"/>
              <w:spacing w:before="0" w:beforeAutospacing="0" w:after="0" w:afterAutospacing="0"/>
              <w:rPr>
                <w:sz w:val="20"/>
                <w:szCs w:val="20"/>
              </w:rPr>
            </w:pPr>
            <w:r w:rsidRPr="003668C9">
              <w:rPr>
                <w:sz w:val="20"/>
                <w:szCs w:val="20"/>
              </w:rPr>
              <w:t>Mobbing, şiddet ve tükenmişlik gibi psikososyal risk faktörlerini İSG çerçevesinde değerlendirir ve önleyici politikalar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8D7C61" w:rsidRPr="003668C9" w:rsidRDefault="008D7C6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5F2594" w:rsidP="001C11CE">
            <w:pPr>
              <w:jc w:val="center"/>
              <w:rPr>
                <w:rFonts w:ascii="Times New Roman" w:hAnsi="Times New Roman" w:cs="Times New Roman"/>
                <w:sz w:val="20"/>
                <w:szCs w:val="20"/>
              </w:rPr>
            </w:pPr>
            <w:r w:rsidRPr="003668C9">
              <w:rPr>
                <w:rStyle w:val="Gl"/>
                <w:rFonts w:ascii="Times New Roman" w:hAnsi="Times New Roman" w:cs="Times New Roman"/>
                <w:color w:val="333333"/>
                <w:sz w:val="20"/>
                <w:szCs w:val="20"/>
                <w:shd w:val="clear" w:color="auto" w:fill="FFFFFF"/>
              </w:rPr>
              <w:t>Dr. Öğr. Üyesi Nazlı ELBİR</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74624"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7755C1" w:rsidRDefault="001C11CE" w:rsidP="001C11CE">
      <w:pPr>
        <w:widowControl w:val="0"/>
        <w:autoSpaceDE w:val="0"/>
        <w:autoSpaceDN w:val="0"/>
        <w:spacing w:after="20" w:line="240" w:lineRule="auto"/>
        <w:ind w:right="1"/>
        <w:jc w:val="center"/>
        <w:rPr>
          <w:rFonts w:ascii="Times New Roman" w:hAnsi="Times New Roman" w:cs="Times New Roman"/>
          <w:b/>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1C11CE" w:rsidRPr="003668C9" w:rsidTr="001C11CE">
        <w:trPr>
          <w:trHeight w:val="397"/>
        </w:trPr>
        <w:tc>
          <w:tcPr>
            <w:tcW w:w="6506" w:type="dxa"/>
            <w:vAlign w:val="center"/>
          </w:tcPr>
          <w:p w:rsidR="001C11CE" w:rsidRPr="007755C1" w:rsidRDefault="007755C1" w:rsidP="001C11CE">
            <w:pPr>
              <w:jc w:val="center"/>
              <w:rPr>
                <w:rFonts w:ascii="Times New Roman" w:hAnsi="Times New Roman" w:cs="Times New Roman"/>
                <w:sz w:val="20"/>
                <w:szCs w:val="20"/>
              </w:rPr>
            </w:pPr>
            <w:r w:rsidRPr="007755C1">
              <w:rPr>
                <w:rFonts w:ascii="Times New Roman" w:eastAsia="Calibri" w:hAnsi="Times New Roman" w:cs="Times New Roman"/>
                <w:sz w:val="20"/>
                <w:szCs w:val="20"/>
                <w:lang w:val="en-US"/>
              </w:rPr>
              <w:t>YABANCILARIN SAĞLIK HAKKI</w:t>
            </w:r>
          </w:p>
        </w:tc>
        <w:tc>
          <w:tcPr>
            <w:tcW w:w="3118" w:type="dxa"/>
            <w:vAlign w:val="center"/>
          </w:tcPr>
          <w:p w:rsidR="001C11CE" w:rsidRPr="007755C1" w:rsidRDefault="007755C1" w:rsidP="001C11CE">
            <w:pPr>
              <w:jc w:val="center"/>
              <w:rPr>
                <w:rFonts w:ascii="Times New Roman" w:hAnsi="Times New Roman" w:cs="Times New Roman"/>
                <w:sz w:val="20"/>
                <w:szCs w:val="20"/>
              </w:rPr>
            </w:pPr>
            <w:r w:rsidRPr="007755C1">
              <w:rPr>
                <w:rFonts w:ascii="Times New Roman" w:hAnsi="Times New Roman" w:cs="Times New Roman"/>
                <w:sz w:val="20"/>
                <w:szCs w:val="20"/>
              </w:rPr>
              <w:t>523703208</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66984"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766984" w:rsidRPr="003668C9" w:rsidTr="007755C1">
        <w:trPr>
          <w:trHeight w:val="644"/>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 xml:space="preserve">Ders, Türkiye’de bulunan yabancıların ve özellikle özel statülü yabancıların sağlık hakkından yararlanma koşullarını, hak ve yükümlülüklerini tüm veçheleriyle incelemeyi amaçlamaktadır. </w:t>
            </w:r>
          </w:p>
        </w:tc>
      </w:tr>
      <w:tr w:rsidR="00766984" w:rsidRPr="003668C9" w:rsidTr="001C11CE">
        <w:trPr>
          <w:trHeight w:val="984"/>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rPr>
                <w:rFonts w:ascii="Times New Roman" w:hAnsi="Times New Roman" w:cs="Times New Roman"/>
                <w:sz w:val="20"/>
                <w:szCs w:val="20"/>
                <w:lang w:val="en-US"/>
              </w:rPr>
            </w:pPr>
            <w:r w:rsidRPr="003668C9">
              <w:rPr>
                <w:rFonts w:ascii="Times New Roman" w:hAnsi="Times New Roman" w:cs="Times New Roman"/>
                <w:sz w:val="20"/>
                <w:szCs w:val="20"/>
                <w:lang w:val="en-US"/>
              </w:rPr>
              <w:t>Sağlık hakkının Uluslararası ve Türk Hukukundaki temel düzenleniş biçimi ele alındıktan sonra Türkiye’de bulunan yabancıların sağlık hakkı konusuna geçilecektir. Bu bağlamda, genel olarak, Türk Anayasa Hukukuna göre, yabancıların sağlık hakkı konusu ele alındıktan sonra, özellikle Türkiye’de bulunan uluslararası koruma kapsamında kalan yabancıların sağlık hakkı inceleme konusu yapılacak ve sağlık hizmetinden yararlanacak yabancıların hak ve yükümlülükleri, sağlık hizmet hakkının maddî veçhesi bağlamında işlenecektir.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697"/>
        <w:gridCol w:w="1275"/>
        <w:gridCol w:w="1134"/>
        <w:gridCol w:w="1134"/>
      </w:tblGrid>
      <w:tr w:rsidR="001C11CE" w:rsidRPr="003668C9" w:rsidTr="007755C1">
        <w:trPr>
          <w:trHeight w:val="312"/>
        </w:trPr>
        <w:tc>
          <w:tcPr>
            <w:tcW w:w="6081"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697" w:type="dxa"/>
            <w:tcBorders>
              <w:left w:val="nil"/>
            </w:tcBorders>
            <w:shd w:val="clear" w:color="auto" w:fill="FFFFFF" w:themeFill="background1"/>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hakkının evrensel bir insan hakkı olarak tanımını ve tarihsel gelişimini açıklar.</w:t>
            </w:r>
          </w:p>
        </w:tc>
        <w:tc>
          <w:tcPr>
            <w:tcW w:w="1275" w:type="dxa"/>
            <w:tcBorders>
              <w:left w:val="nil"/>
            </w:tcBorders>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697" w:type="dxa"/>
            <w:tcBorders>
              <w:left w:val="nil"/>
            </w:tcBorders>
            <w:shd w:val="clear" w:color="auto" w:fill="FFFFFF" w:themeFill="background1"/>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Uluslararası hukukta sağlık hakkının düzenleniş biçimlerini ve temel belgeleri (DSÖ Anayasası, ICESCR, CEDAW vb.) analiz eder.</w:t>
            </w:r>
          </w:p>
        </w:tc>
        <w:tc>
          <w:tcPr>
            <w:tcW w:w="1275" w:type="dxa"/>
            <w:tcBorders>
              <w:left w:val="nil"/>
            </w:tcBorders>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Birleşmiş Milletler, Avrupa Konseyi ve Avrupa Birliği gibi çok taraflı sistemlerde sağlık hakkının normatif içeriğini değerlendirir.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İkili anlaşmalar aracılığıyla sağlık hizmetlerinin nasıl düzenlendiğini ve ülkeler arası uygulama farklılıklarını karşılaştırır.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1, 2, 8</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Türk Anayasa Hukuku bağlamında yabancıların sağlık hakkını düzenleyen normları yorumlar.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C</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Yabancıların sağlık hizmetlerine erişimini düzenleyen kanun, yönetmelik ve yönergeleri tanır.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Mültecilerin sağlık hakkına ilişkin ulusal ve uluslararası düzenlemeleri karşılaştırmalı olarak değerlendirir.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D, F</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Şartlı mülteci, ikincil koruma ve geçici koruma statüsündeki bireylerin sağlık hakkı kapsamlarını açıklar.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Türkiye’de göçmen ve sığınmacı grupların sağlık sistemine erişiminde karşılaşılan uygulama sorunlarını analiz eder.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8, 10, 13</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G</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Yabancıların sağlık hizmetlerinden yararlanma sürecinde görevli kurumların (Sağlık Bakanlığı, Göç İdaresi, SGK vb.) yetki ve sorumluluklarını açıklar.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1, 7</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11</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Yabancılara sunulacak sağlık hizmetlerinde önleyici, koruyucu ve tedavi edici hizmetlerin kapsamını değerlendirir.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1, 6, 15</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hizmetlerinde eşitlik, ayrımcılık yasağı ve hakkaniyet gibi temel etik ve hukuki ilkeleri yabancılar özelinde tartışır.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2, 12, 13</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E562F5"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E562F5" w:rsidRPr="003668C9" w:rsidRDefault="00E562F5" w:rsidP="00E562F5">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697" w:type="dxa"/>
            <w:tcBorders>
              <w:left w:val="nil"/>
            </w:tcBorders>
          </w:tcPr>
          <w:p w:rsidR="00E562F5" w:rsidRPr="003668C9" w:rsidRDefault="00E562F5" w:rsidP="00E562F5">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Yabancılara sunulan sağlık hizmetlerinin kapsamı, başvuru usulleri ve karşılanacak hizmet kalemlerini açıklar.</w:t>
            </w:r>
          </w:p>
        </w:tc>
        <w:tc>
          <w:tcPr>
            <w:tcW w:w="1275" w:type="dxa"/>
            <w:tcBorders>
              <w:left w:val="nil"/>
            </w:tcBorders>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1, 4</w:t>
            </w:r>
          </w:p>
        </w:tc>
        <w:tc>
          <w:tcPr>
            <w:tcW w:w="1134" w:type="dxa"/>
            <w:shd w:val="clear" w:color="auto" w:fill="FFFFFF" w:themeFill="background1"/>
            <w:vAlign w:val="center"/>
          </w:tcPr>
          <w:p w:rsidR="00E562F5" w:rsidRPr="003668C9" w:rsidRDefault="00E562F5" w:rsidP="00E562F5">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6984" w:rsidRPr="003668C9" w:rsidTr="001C11CE">
        <w:trPr>
          <w:trHeight w:val="567"/>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pStyle w:val="Balk4"/>
              <w:spacing w:before="0" w:after="0"/>
              <w:jc w:val="left"/>
              <w:outlineLvl w:val="3"/>
              <w:rPr>
                <w:rFonts w:ascii="Times New Roman" w:hAnsi="Times New Roman"/>
                <w:b w:val="0"/>
                <w:sz w:val="20"/>
                <w:szCs w:val="20"/>
                <w:lang w:val="en-US"/>
              </w:rPr>
            </w:pPr>
            <w:r w:rsidRPr="003668C9">
              <w:rPr>
                <w:rFonts w:ascii="Times New Roman" w:hAnsi="Times New Roman"/>
                <w:b w:val="0"/>
                <w:sz w:val="20"/>
                <w:szCs w:val="20"/>
              </w:rPr>
              <w:t>Sultan Tahmazoğlu Üzeltürk</w:t>
            </w:r>
            <w:r w:rsidRPr="003668C9">
              <w:rPr>
                <w:rFonts w:ascii="Times New Roman" w:hAnsi="Times New Roman"/>
                <w:b w:val="0"/>
                <w:sz w:val="20"/>
                <w:szCs w:val="20"/>
                <w:lang w:val="en-US"/>
              </w:rPr>
              <w:t>:Anayasa Hukuku Açısından Sağlık Hakkı, Ulusal ve Uluslararası Boyutuyla, Legal:İstanbul 2012.</w:t>
            </w:r>
          </w:p>
        </w:tc>
      </w:tr>
      <w:tr w:rsidR="00766984" w:rsidRPr="003668C9" w:rsidTr="001C11CE">
        <w:trPr>
          <w:trHeight w:val="843"/>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Ünal Er: Sağlık Hukuku, 2. Baskı, Savaş Yayınevi:Ankara 2019.</w:t>
            </w:r>
          </w:p>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Polat Tuncer: Sağlık Hukuku Temel Bilgileri, 5. Baskı, Adalet:Ankara 2020.</w:t>
            </w:r>
          </w:p>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Şamil Tambay: Sağlık Özel Hukuku, Yetkin Yayınevi:Ankara 2021.</w:t>
            </w:r>
          </w:p>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Muzaffer Akdoğan: İnsan Hakları Bağlamında AB Sağlık Hukuku, Oniki Levha Yayıncılık:İstanbul 2020.</w:t>
            </w:r>
          </w:p>
        </w:tc>
      </w:tr>
      <w:tr w:rsidR="00766984" w:rsidRPr="003668C9" w:rsidTr="001C11CE">
        <w:trPr>
          <w:trHeight w:val="567"/>
        </w:trPr>
        <w:tc>
          <w:tcPr>
            <w:tcW w:w="2112" w:type="dxa"/>
            <w:shd w:val="clear" w:color="auto" w:fill="FFF2CC" w:themeFill="accent4" w:themeFillTint="33"/>
            <w:vAlign w:val="center"/>
          </w:tcPr>
          <w:p w:rsidR="00766984" w:rsidRPr="003668C9" w:rsidRDefault="00766984" w:rsidP="00766984">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lang w:val="en-US"/>
              </w:rPr>
            </w:pPr>
            <w:r w:rsidRPr="003668C9">
              <w:rPr>
                <w:rFonts w:ascii="Times New Roman" w:hAnsi="Times New Roman" w:cs="Times New Roman"/>
                <w:sz w:val="20"/>
                <w:szCs w:val="20"/>
              </w:rPr>
              <w:t>Genel Olarak Sağlık Hakkı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lang w:val="en-US"/>
              </w:rPr>
            </w:pPr>
            <w:r w:rsidRPr="003668C9">
              <w:rPr>
                <w:rFonts w:ascii="Times New Roman" w:hAnsi="Times New Roman" w:cs="Times New Roman"/>
                <w:sz w:val="20"/>
                <w:szCs w:val="20"/>
              </w:rPr>
              <w:t>Genel Olarak Uluslararası Hukukta Sağlık Hakkı</w:t>
            </w:r>
            <w:r w:rsidRPr="003668C9">
              <w:rPr>
                <w:rFonts w:ascii="Times New Roman" w:hAnsi="Times New Roman" w:cs="Times New Roman"/>
                <w:sz w:val="20"/>
                <w:szCs w:val="20"/>
                <w:lang w:val="en-US"/>
              </w:rPr>
              <w:t xml:space="preserve"> </w:t>
            </w:r>
          </w:p>
        </w:tc>
      </w:tr>
      <w:tr w:rsidR="00766984"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Çok Taraflı Antlaşmalarda Sağlık Hakkının Düzenlenmesi</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İkili Anlaşmalarla Sağlık Hakkının Düzenlenmesi</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Türk Anayasa Hukukuna Göre Yabancıların Sağlık Hakkının Düzenlenmesi</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bCs/>
                <w:sz w:val="20"/>
                <w:szCs w:val="20"/>
              </w:rPr>
            </w:pPr>
            <w:r w:rsidRPr="003668C9">
              <w:rPr>
                <w:rFonts w:ascii="Times New Roman" w:hAnsi="Times New Roman" w:cs="Times New Roman"/>
                <w:bCs/>
                <w:sz w:val="20"/>
                <w:szCs w:val="20"/>
              </w:rPr>
              <w:t>Yabancıların Sağlık Hakkının Kanunlardaki Yeri</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Mültecilerin Sağlık Hakkı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766984"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İkincil Koruma Statüsünde Olanların Sağlık Hakkı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Geçici Koruma Statüsünde Olanların Sağlık Hakkı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bCs/>
                <w:sz w:val="20"/>
                <w:szCs w:val="20"/>
              </w:rPr>
            </w:pPr>
            <w:r w:rsidRPr="003668C9">
              <w:rPr>
                <w:rFonts w:ascii="Times New Roman" w:hAnsi="Times New Roman" w:cs="Times New Roman"/>
                <w:bCs/>
                <w:sz w:val="20"/>
                <w:szCs w:val="20"/>
              </w:rPr>
              <w:t>Yabancılara Sunulan Sağlık Hizmetlerinde Yetki Koordinasyon ve Sorumluluk</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Yabancılara Sunulacak Sağlık Hizmetlerinde Alınması Gereken Önlemler</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rPr>
            </w:pPr>
            <w:r w:rsidRPr="003668C9">
              <w:rPr>
                <w:rFonts w:ascii="Times New Roman" w:hAnsi="Times New Roman" w:cs="Times New Roman"/>
                <w:sz w:val="20"/>
                <w:szCs w:val="20"/>
              </w:rPr>
              <w:t>Yabancıların Sağlık Hizmetinden Yararlanma Şartı ve Kapsamı</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766984" w:rsidRPr="003668C9" w:rsidRDefault="00766984" w:rsidP="00766984">
            <w:pPr>
              <w:jc w:val="left"/>
              <w:rPr>
                <w:rFonts w:ascii="Times New Roman" w:hAnsi="Times New Roman" w:cs="Times New Roman"/>
                <w:sz w:val="20"/>
                <w:szCs w:val="20"/>
                <w:lang w:val="en-US"/>
              </w:rPr>
            </w:pPr>
            <w:r w:rsidRPr="003668C9">
              <w:rPr>
                <w:rFonts w:ascii="Times New Roman" w:hAnsi="Times New Roman" w:cs="Times New Roman"/>
                <w:sz w:val="20"/>
                <w:szCs w:val="20"/>
              </w:rPr>
              <w:t>Yabancılara Yansıtılacak Sağlık Hizmet Bedelleri</w:t>
            </w:r>
          </w:p>
        </w:tc>
      </w:tr>
      <w:tr w:rsidR="00766984"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66984" w:rsidRPr="003668C9" w:rsidRDefault="00766984" w:rsidP="00766984">
            <w:pPr>
              <w:rPr>
                <w:rFonts w:ascii="Times New Roman" w:hAnsi="Times New Roman" w:cs="Times New Roman"/>
                <w:sz w:val="20"/>
                <w:szCs w:val="20"/>
              </w:rPr>
            </w:pPr>
          </w:p>
        </w:tc>
      </w:tr>
      <w:tr w:rsidR="00766984"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66984" w:rsidRPr="003668C9" w:rsidRDefault="00766984" w:rsidP="00766984">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66984" w:rsidRPr="003668C9" w:rsidRDefault="00766984" w:rsidP="00766984">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lastRenderedPageBreak/>
              <w:t>Ara sınav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766984" w:rsidP="001C11CE">
            <w:pPr>
              <w:jc w:val="center"/>
              <w:rPr>
                <w:rFonts w:ascii="Times New Roman" w:hAnsi="Times New Roman" w:cs="Times New Roman"/>
                <w:b/>
                <w:sz w:val="20"/>
                <w:szCs w:val="20"/>
              </w:rPr>
            </w:pPr>
            <w:r w:rsidRPr="003668C9">
              <w:rPr>
                <w:rFonts w:ascii="Times New Roman" w:hAnsi="Times New Roman" w:cs="Times New Roman"/>
                <w:b/>
                <w:sz w:val="20"/>
                <w:szCs w:val="20"/>
              </w:rPr>
              <w:t>%50</w:t>
            </w:r>
          </w:p>
        </w:tc>
      </w:tr>
      <w:tr w:rsidR="001C11CE" w:rsidRPr="003668C9" w:rsidTr="001C11CE">
        <w:trPr>
          <w:trHeight w:val="369"/>
        </w:trPr>
        <w:sdt>
          <w:sdtPr>
            <w:rPr>
              <w:rFonts w:ascii="Times New Roman" w:hAnsi="Times New Roman" w:cs="Times New Roman"/>
              <w:sz w:val="20"/>
              <w:szCs w:val="20"/>
            </w:rPr>
            <w:id w:val="264662445"/>
            <w:placeholder>
              <w:docPart w:val="389D848C7C3B4E85B743781BC3D0C60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%50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E562F5"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62F5" w:rsidRPr="003668C9" w:rsidRDefault="00E562F5"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62F5" w:rsidRPr="003668C9" w:rsidRDefault="00E562F5" w:rsidP="007755C1">
            <w:pPr>
              <w:pStyle w:val="NormalWeb"/>
              <w:spacing w:before="0" w:beforeAutospacing="0" w:after="0" w:afterAutospacing="0"/>
              <w:rPr>
                <w:sz w:val="20"/>
                <w:szCs w:val="20"/>
              </w:rPr>
            </w:pPr>
            <w:r w:rsidRPr="003668C9">
              <w:rPr>
                <w:sz w:val="20"/>
                <w:szCs w:val="20"/>
              </w:rPr>
              <w:t>Sağlık hakkını evrensel bir insan hakkı olarak kavrar ve tarihsel gelişimini uluslararası normlar çerçevesinde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E562F5" w:rsidRPr="003668C9" w:rsidRDefault="00E562F5"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562F5"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62F5" w:rsidRPr="003668C9" w:rsidRDefault="00E562F5"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62F5" w:rsidRPr="003668C9" w:rsidRDefault="00E562F5" w:rsidP="007755C1">
            <w:pPr>
              <w:pStyle w:val="NormalWeb"/>
              <w:spacing w:before="0" w:beforeAutospacing="0" w:after="0" w:afterAutospacing="0"/>
              <w:rPr>
                <w:sz w:val="20"/>
                <w:szCs w:val="20"/>
              </w:rPr>
            </w:pPr>
            <w:r w:rsidRPr="003668C9">
              <w:rPr>
                <w:sz w:val="20"/>
                <w:szCs w:val="20"/>
              </w:rPr>
              <w:t>DSÖ, BM ve AB gibi çok taraflı sistemlerin sağlık hakkına ilişkin düzenlemelerini ve temel belgelerini yorumlar.</w:t>
            </w:r>
          </w:p>
        </w:tc>
        <w:tc>
          <w:tcPr>
            <w:tcW w:w="1005" w:type="dxa"/>
            <w:tcBorders>
              <w:top w:val="single" w:sz="6" w:space="0" w:color="auto"/>
              <w:left w:val="single" w:sz="6" w:space="0" w:color="auto"/>
              <w:bottom w:val="single" w:sz="6" w:space="0" w:color="auto"/>
              <w:right w:val="single" w:sz="12" w:space="0" w:color="auto"/>
            </w:tcBorders>
            <w:vAlign w:val="center"/>
          </w:tcPr>
          <w:p w:rsidR="00E562F5" w:rsidRPr="003668C9" w:rsidRDefault="00E562F5"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562F5"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62F5" w:rsidRPr="003668C9" w:rsidRDefault="00E562F5"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62F5" w:rsidRPr="003668C9" w:rsidRDefault="00E562F5" w:rsidP="007755C1">
            <w:pPr>
              <w:pStyle w:val="NormalWeb"/>
              <w:spacing w:before="0" w:beforeAutospacing="0" w:after="0" w:afterAutospacing="0"/>
              <w:rPr>
                <w:sz w:val="20"/>
                <w:szCs w:val="20"/>
              </w:rPr>
            </w:pPr>
            <w:r w:rsidRPr="003668C9">
              <w:rPr>
                <w:sz w:val="20"/>
                <w:szCs w:val="20"/>
              </w:rPr>
              <w:t>Türk Anayasa Hukuku’nun yabancıların ve sığınmacıların haklarına yaklaşımını ve hukuki sınırlarını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E562F5" w:rsidRPr="003668C9" w:rsidRDefault="00E562F5"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562F5"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62F5" w:rsidRPr="003668C9" w:rsidRDefault="00E562F5"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62F5" w:rsidRPr="003668C9" w:rsidRDefault="00E562F5" w:rsidP="007755C1">
            <w:pPr>
              <w:pStyle w:val="NormalWeb"/>
              <w:spacing w:before="0" w:beforeAutospacing="0" w:after="0" w:afterAutospacing="0"/>
              <w:rPr>
                <w:sz w:val="20"/>
                <w:szCs w:val="20"/>
              </w:rPr>
            </w:pPr>
            <w:r w:rsidRPr="003668C9">
              <w:rPr>
                <w:sz w:val="20"/>
                <w:szCs w:val="20"/>
              </w:rPr>
              <w:t>Yabancıların sağlık hizmetlerine erişimini düzenleyen güncel kanun, yönetmelik ve yönergeleri uygulama düzeyinde bilir.</w:t>
            </w:r>
          </w:p>
        </w:tc>
        <w:tc>
          <w:tcPr>
            <w:tcW w:w="1005" w:type="dxa"/>
            <w:tcBorders>
              <w:top w:val="single" w:sz="6" w:space="0" w:color="auto"/>
              <w:left w:val="single" w:sz="6" w:space="0" w:color="auto"/>
              <w:bottom w:val="single" w:sz="6" w:space="0" w:color="auto"/>
              <w:right w:val="single" w:sz="12" w:space="0" w:color="auto"/>
            </w:tcBorders>
            <w:vAlign w:val="center"/>
          </w:tcPr>
          <w:p w:rsidR="00E562F5" w:rsidRPr="003668C9" w:rsidRDefault="00E562F5"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562F5"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62F5" w:rsidRPr="003668C9" w:rsidRDefault="00E562F5"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62F5" w:rsidRPr="003668C9" w:rsidRDefault="00E562F5" w:rsidP="007755C1">
            <w:pPr>
              <w:pStyle w:val="NormalWeb"/>
              <w:spacing w:before="0" w:beforeAutospacing="0" w:after="0" w:afterAutospacing="0"/>
              <w:rPr>
                <w:sz w:val="20"/>
                <w:szCs w:val="20"/>
              </w:rPr>
            </w:pPr>
            <w:r w:rsidRPr="003668C9">
              <w:rPr>
                <w:sz w:val="20"/>
                <w:szCs w:val="20"/>
              </w:rPr>
              <w:t>Mülteci, şartlı mülteci ve geçici koruma altındaki bireylerin sağlık hakkı kapsamındaki farklılıkları ayırt eder.</w:t>
            </w:r>
          </w:p>
        </w:tc>
        <w:tc>
          <w:tcPr>
            <w:tcW w:w="1005" w:type="dxa"/>
            <w:tcBorders>
              <w:top w:val="single" w:sz="6" w:space="0" w:color="auto"/>
              <w:left w:val="single" w:sz="6" w:space="0" w:color="auto"/>
              <w:bottom w:val="single" w:sz="6" w:space="0" w:color="auto"/>
              <w:right w:val="single" w:sz="12" w:space="0" w:color="auto"/>
            </w:tcBorders>
            <w:vAlign w:val="center"/>
          </w:tcPr>
          <w:p w:rsidR="00E562F5" w:rsidRPr="003668C9" w:rsidRDefault="00E562F5"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562F5"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62F5" w:rsidRPr="003668C9" w:rsidRDefault="00E562F5"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62F5" w:rsidRPr="003668C9" w:rsidRDefault="00E562F5" w:rsidP="007755C1">
            <w:pPr>
              <w:pStyle w:val="NormalWeb"/>
              <w:spacing w:before="0" w:beforeAutospacing="0" w:after="0" w:afterAutospacing="0"/>
              <w:rPr>
                <w:sz w:val="20"/>
                <w:szCs w:val="20"/>
              </w:rPr>
            </w:pPr>
            <w:r w:rsidRPr="003668C9">
              <w:rPr>
                <w:sz w:val="20"/>
                <w:szCs w:val="20"/>
              </w:rPr>
              <w:t>Sağlık Bakanlığı, Göç İdaresi ve SGK gibi kurumların yabancılara yönelik hizmetlerdeki yetki ve sorumluluklarını koordine eder.</w:t>
            </w:r>
          </w:p>
        </w:tc>
        <w:tc>
          <w:tcPr>
            <w:tcW w:w="1005" w:type="dxa"/>
            <w:tcBorders>
              <w:top w:val="single" w:sz="6" w:space="0" w:color="auto"/>
              <w:left w:val="single" w:sz="6" w:space="0" w:color="auto"/>
              <w:bottom w:val="single" w:sz="6" w:space="0" w:color="auto"/>
              <w:right w:val="single" w:sz="12" w:space="0" w:color="auto"/>
            </w:tcBorders>
            <w:vAlign w:val="center"/>
          </w:tcPr>
          <w:p w:rsidR="00E562F5" w:rsidRPr="003668C9" w:rsidRDefault="00E562F5"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E562F5"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62F5" w:rsidRPr="003668C9" w:rsidRDefault="00E562F5"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62F5" w:rsidRPr="003668C9" w:rsidRDefault="00E562F5" w:rsidP="007755C1">
            <w:pPr>
              <w:pStyle w:val="NormalWeb"/>
              <w:spacing w:before="0" w:beforeAutospacing="0" w:after="0" w:afterAutospacing="0"/>
              <w:rPr>
                <w:sz w:val="20"/>
                <w:szCs w:val="20"/>
              </w:rPr>
            </w:pPr>
            <w:r w:rsidRPr="003668C9">
              <w:rPr>
                <w:sz w:val="20"/>
                <w:szCs w:val="20"/>
              </w:rPr>
              <w:t>Sağlık hizmeti sunumunda ayrımcılık yasağı, eşitlik ve etik ilkeleri dezavantajlı gruplar özelinde uygular.</w:t>
            </w:r>
          </w:p>
        </w:tc>
        <w:tc>
          <w:tcPr>
            <w:tcW w:w="1005" w:type="dxa"/>
            <w:tcBorders>
              <w:top w:val="single" w:sz="6" w:space="0" w:color="auto"/>
              <w:left w:val="single" w:sz="6" w:space="0" w:color="auto"/>
              <w:bottom w:val="single" w:sz="6" w:space="0" w:color="auto"/>
              <w:right w:val="single" w:sz="12" w:space="0" w:color="auto"/>
            </w:tcBorders>
            <w:vAlign w:val="center"/>
          </w:tcPr>
          <w:p w:rsidR="00E562F5" w:rsidRPr="003668C9" w:rsidRDefault="00E562F5"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E562F5"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62F5" w:rsidRPr="003668C9" w:rsidRDefault="00E562F5"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62F5" w:rsidRPr="003668C9" w:rsidRDefault="00E562F5" w:rsidP="007755C1">
            <w:pPr>
              <w:pStyle w:val="NormalWeb"/>
              <w:spacing w:before="0" w:beforeAutospacing="0" w:after="0" w:afterAutospacing="0"/>
              <w:rPr>
                <w:sz w:val="20"/>
                <w:szCs w:val="20"/>
              </w:rPr>
            </w:pPr>
            <w:r w:rsidRPr="003668C9">
              <w:rPr>
                <w:sz w:val="20"/>
                <w:szCs w:val="20"/>
              </w:rPr>
              <w:t>Göçmenlerin sağlık sistemine erişiminde karşılaşılan sosyo-kültürel ve bürokratik sorunları analiz ederek çözüm üretir.</w:t>
            </w:r>
          </w:p>
        </w:tc>
        <w:tc>
          <w:tcPr>
            <w:tcW w:w="1005" w:type="dxa"/>
            <w:tcBorders>
              <w:top w:val="single" w:sz="6" w:space="0" w:color="auto"/>
              <w:left w:val="single" w:sz="6" w:space="0" w:color="auto"/>
              <w:bottom w:val="single" w:sz="6" w:space="0" w:color="auto"/>
              <w:right w:val="single" w:sz="12" w:space="0" w:color="auto"/>
            </w:tcBorders>
            <w:vAlign w:val="center"/>
          </w:tcPr>
          <w:p w:rsidR="00E562F5" w:rsidRPr="003668C9" w:rsidRDefault="00E562F5"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E562F5"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62F5" w:rsidRPr="003668C9" w:rsidRDefault="00E562F5"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62F5" w:rsidRPr="003668C9" w:rsidRDefault="00E562F5" w:rsidP="007755C1">
            <w:pPr>
              <w:pStyle w:val="NormalWeb"/>
              <w:spacing w:before="0" w:beforeAutospacing="0" w:after="0" w:afterAutospacing="0"/>
              <w:rPr>
                <w:sz w:val="20"/>
                <w:szCs w:val="20"/>
              </w:rPr>
            </w:pPr>
            <w:r w:rsidRPr="003668C9">
              <w:rPr>
                <w:sz w:val="20"/>
                <w:szCs w:val="20"/>
              </w:rPr>
              <w:t>Yabancılara sunulan önleyici ve tedavi edici hizmetlerin başvuru usullerini ve finansal kapsamını yönetir.</w:t>
            </w:r>
          </w:p>
        </w:tc>
        <w:tc>
          <w:tcPr>
            <w:tcW w:w="1005" w:type="dxa"/>
            <w:tcBorders>
              <w:top w:val="single" w:sz="6" w:space="0" w:color="auto"/>
              <w:left w:val="single" w:sz="6" w:space="0" w:color="auto"/>
              <w:bottom w:val="single" w:sz="6" w:space="0" w:color="auto"/>
              <w:right w:val="single" w:sz="12" w:space="0" w:color="auto"/>
            </w:tcBorders>
            <w:vAlign w:val="center"/>
          </w:tcPr>
          <w:p w:rsidR="00E562F5" w:rsidRPr="003668C9" w:rsidRDefault="00E562F5"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562F5"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62F5" w:rsidRPr="003668C9" w:rsidRDefault="00E562F5"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562F5" w:rsidRPr="003668C9" w:rsidRDefault="00E562F5" w:rsidP="007755C1">
            <w:pPr>
              <w:pStyle w:val="NormalWeb"/>
              <w:spacing w:before="0" w:beforeAutospacing="0" w:after="0" w:afterAutospacing="0"/>
              <w:rPr>
                <w:sz w:val="20"/>
                <w:szCs w:val="20"/>
              </w:rPr>
            </w:pPr>
            <w:r w:rsidRPr="003668C9">
              <w:rPr>
                <w:sz w:val="20"/>
                <w:szCs w:val="20"/>
              </w:rPr>
              <w:t>İkili anlaşmalar ve uluslararası koruma mekanizmalarının sağlık hizmetlerine yansımasını karşılaştırmalı olarak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E562F5" w:rsidRPr="003668C9" w:rsidRDefault="00E562F5"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766984" w:rsidP="001C11CE">
            <w:pPr>
              <w:jc w:val="center"/>
              <w:rPr>
                <w:rFonts w:ascii="Times New Roman" w:hAnsi="Times New Roman" w:cs="Times New Roman"/>
                <w:sz w:val="20"/>
                <w:szCs w:val="20"/>
              </w:rPr>
            </w:pPr>
            <w:r w:rsidRPr="003668C9">
              <w:rPr>
                <w:rFonts w:ascii="Times New Roman" w:eastAsia="Calibri" w:hAnsi="Times New Roman" w:cs="Times New Roman"/>
                <w:sz w:val="20"/>
                <w:szCs w:val="20"/>
              </w:rPr>
              <w:t xml:space="preserve">Doç.Dr. Kazım Sedat </w:t>
            </w:r>
            <w:r w:rsidR="007755C1" w:rsidRPr="003668C9">
              <w:rPr>
                <w:rFonts w:ascii="Times New Roman" w:eastAsia="Calibri" w:hAnsi="Times New Roman" w:cs="Times New Roman"/>
                <w:sz w:val="20"/>
                <w:szCs w:val="20"/>
              </w:rPr>
              <w:t>SİRMEN</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76672"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7755C1" w:rsidRDefault="001C11CE" w:rsidP="001C11CE">
      <w:pPr>
        <w:widowControl w:val="0"/>
        <w:autoSpaceDE w:val="0"/>
        <w:autoSpaceDN w:val="0"/>
        <w:spacing w:after="20" w:line="240" w:lineRule="auto"/>
        <w:ind w:right="1"/>
        <w:jc w:val="center"/>
        <w:rPr>
          <w:rFonts w:ascii="Times New Roman" w:hAnsi="Times New Roman" w:cs="Times New Roman"/>
          <w:b/>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766984" w:rsidRPr="003668C9" w:rsidTr="007755C1">
        <w:trPr>
          <w:trHeight w:val="397"/>
        </w:trPr>
        <w:tc>
          <w:tcPr>
            <w:tcW w:w="6506" w:type="dxa"/>
            <w:shd w:val="clear" w:color="auto" w:fill="auto"/>
            <w:vAlign w:val="center"/>
          </w:tcPr>
          <w:p w:rsidR="00766984" w:rsidRPr="003668C9" w:rsidRDefault="00766984" w:rsidP="007755C1">
            <w:pPr>
              <w:jc w:val="center"/>
              <w:outlineLvl w:val="0"/>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İŞYERİ HEKİMİ VE HUKUKİ DURUMU</w:t>
            </w:r>
          </w:p>
        </w:tc>
        <w:tc>
          <w:tcPr>
            <w:tcW w:w="3118" w:type="dxa"/>
            <w:vAlign w:val="center"/>
          </w:tcPr>
          <w:p w:rsidR="00766984" w:rsidRPr="003668C9" w:rsidRDefault="00784C0B" w:rsidP="007755C1">
            <w:pPr>
              <w:jc w:val="center"/>
              <w:rPr>
                <w:rFonts w:ascii="Times New Roman" w:hAnsi="Times New Roman" w:cs="Times New Roman"/>
                <w:sz w:val="20"/>
                <w:szCs w:val="20"/>
              </w:rPr>
            </w:pPr>
            <w:r w:rsidRPr="003668C9">
              <w:rPr>
                <w:rFonts w:ascii="Times New Roman" w:hAnsi="Times New Roman" w:cs="Times New Roman"/>
                <w:sz w:val="20"/>
                <w:szCs w:val="20"/>
              </w:rPr>
              <w:t>523703209</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84C0B"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784C0B" w:rsidRPr="003668C9" w:rsidTr="007755C1">
        <w:trPr>
          <w:trHeight w:val="360"/>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İşyeri hekiminin hukuki durumunun belirlenmesidir.</w:t>
            </w:r>
          </w:p>
        </w:tc>
      </w:tr>
      <w:tr w:rsidR="00784C0B" w:rsidRPr="003668C9" w:rsidTr="001C11CE">
        <w:trPr>
          <w:trHeight w:val="984"/>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Teknolojik gelişmelere koşut olarak işyerlerindeki üretim sistemleri karmaşık hale gelmiş, üretim sırasında insan sağlığına aykırı birçok kimyasal madde kullanımı ortaya çıkmıştır. Bu karmaşık ve tehlikelerle dolu üretim kademelerinde çalışanların yaşam ve sağlıklarını tehdit edebilecek unsurların ortaya çıkmasını önlemek üzere yapılan düzenlemelerde, alınması gereken önlemler belirtilmiş ve işyerinde işyeri hekimi bulundurma zorunluluğu getirilmiştir. Düzenlemelerin temel mantığına uygun olarak işyeri hekimleri işverenden görece olarak bağımsız kılınmış ve bazı denetim yetkileri ile donatılmışlardır.</w:t>
            </w:r>
          </w:p>
          <w:p w:rsidR="00784C0B" w:rsidRPr="003668C9" w:rsidRDefault="00784C0B" w:rsidP="00784C0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 xml:space="preserve">Ülkemizde işyeri hekimliği kavramı ilk olarak 24.04.1930 tarihinde kabul edilmiş olan 1593 sayılı Umumi Hıfzıssıhha Yasası’nın 180. maddesi ile mevzuatımıza girmiştir. Bu hükümde devamlı olarak 50 ve daha fazla işçi çalıştıran bütün işverenlerin işçilerin sağlık durumlarına bakmak üzere en az bir hekimin sağlık denetimini sağlamak ve hasta olan işçilerin tedavisini temin etmeye mecbur oldukları ifade edilmiştir. Bunun yanında işyeri hekimliğinin usul ve esaslarının açıklığa kavuşmasını sağlamak üzere başka tüzük ve yönetmeliklerde çeşitli hükümler de getirilmiştir. </w:t>
            </w:r>
          </w:p>
          <w:p w:rsidR="00784C0B" w:rsidRPr="003668C9" w:rsidRDefault="00784C0B" w:rsidP="00784C0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Bütün düzenlemeler işçi sağlığının korunması bakımından işyeri hekimi bulundurmanın bir zorunluluk olduğunu ortaya koymuştur.</w:t>
            </w:r>
          </w:p>
          <w:p w:rsidR="00784C0B" w:rsidRPr="003668C9" w:rsidRDefault="00784C0B" w:rsidP="00784C0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Ders kapsamında sağlık mevzuatı ve uygulamalar değerlendirilecektir.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838"/>
        <w:gridCol w:w="1134"/>
        <w:gridCol w:w="1134"/>
        <w:gridCol w:w="1134"/>
      </w:tblGrid>
      <w:tr w:rsidR="001C11CE" w:rsidRPr="003668C9" w:rsidTr="007755C1">
        <w:trPr>
          <w:trHeight w:val="312"/>
        </w:trPr>
        <w:tc>
          <w:tcPr>
            <w:tcW w:w="6222"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838" w:type="dxa"/>
            <w:tcBorders>
              <w:left w:val="nil"/>
            </w:tcBorders>
            <w:shd w:val="clear" w:color="auto" w:fill="FFFFFF" w:themeFill="background1"/>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hekimliğinin tanımını, tarihsel gelişimini ve iş sağlığı sistemindeki yerini açıklar.</w:t>
            </w:r>
          </w:p>
        </w:tc>
        <w:tc>
          <w:tcPr>
            <w:tcW w:w="1134" w:type="dxa"/>
            <w:tcBorders>
              <w:left w:val="nil"/>
            </w:tcBorders>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838" w:type="dxa"/>
            <w:tcBorders>
              <w:left w:val="nil"/>
            </w:tcBorders>
            <w:shd w:val="clear" w:color="auto" w:fill="FFFFFF" w:themeFill="background1"/>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hekiminin istihdam şekillerini (tam süreli, kısmi süreli, OSGB vb.) ve görevlendirme usullerini yorumlar.</w:t>
            </w:r>
          </w:p>
        </w:tc>
        <w:tc>
          <w:tcPr>
            <w:tcW w:w="1134" w:type="dxa"/>
            <w:tcBorders>
              <w:left w:val="nil"/>
            </w:tcBorders>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hekimlerinin özlük haklarını ve sosyal güvencelerini yasal düzenlemeler çerçevesinde değerlendirir.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hekimi ile işveren arasındaki hizmet akdinin kurulması, yürütülmesi ve sona ermesi süreçlerini analiz eder.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 6</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hekimliğinin ikinci görev olarak verilmesine ilişkin hukuki ve etik boyutları tartışır.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2, 13</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hekiminin görev ve yetkilerini yasal dayanaklarla birlikte açıklar.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7</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hekiminin yetkilerinin sınırlarını, bağımsız karar alma sorumluluğunu ve sonuçlarını değerlendirir.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 5</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8, 10</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hekimliği uygulamalarını sosyal güvenlik mevzuatı ile ilişkilendirerek yorumlar.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 10</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hekimlerinin sendikal örgütlenme hakkı ve toplu sözleşme süreçlerindeki yerini açıklar.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hekimlerinin iş güvencesi kapsamındaki haklarını ve dava yollarını analiz eder.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hekimliği sözleşmesinin hukuki niteliğini (özel hukuk – kamu hukuku ilişkisi) tartışır.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D</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İşveren-işyeri hekimi ilişkisinde karşılıklı hak ve yükümlülükleri değerlendirir.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1, 12</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11AE8"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11AE8" w:rsidRPr="003668C9" w:rsidRDefault="00711AE8" w:rsidP="00711AE8">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838" w:type="dxa"/>
            <w:tcBorders>
              <w:left w:val="nil"/>
            </w:tcBorders>
          </w:tcPr>
          <w:p w:rsidR="00711AE8" w:rsidRPr="003668C9" w:rsidRDefault="00711AE8" w:rsidP="00711AE8">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İşyeri hekimliğine ilişkin emsal yargı kararlarını inceleyerek hukuki yorumlama becerisi geliştirir.</w:t>
            </w:r>
          </w:p>
        </w:tc>
        <w:tc>
          <w:tcPr>
            <w:tcW w:w="1134" w:type="dxa"/>
            <w:tcBorders>
              <w:left w:val="nil"/>
            </w:tcBorders>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8, 15</w:t>
            </w:r>
          </w:p>
        </w:tc>
        <w:tc>
          <w:tcPr>
            <w:tcW w:w="1134" w:type="dxa"/>
            <w:shd w:val="clear" w:color="auto" w:fill="FFFFFF" w:themeFill="background1"/>
            <w:vAlign w:val="center"/>
          </w:tcPr>
          <w:p w:rsidR="00711AE8" w:rsidRPr="003668C9" w:rsidRDefault="00711AE8" w:rsidP="00711AE8">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C0B" w:rsidRPr="003668C9" w:rsidTr="001C11CE">
        <w:trPr>
          <w:trHeight w:val="567"/>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keepNext/>
              <w:textAlignment w:val="baseline"/>
              <w:outlineLvl w:val="0"/>
              <w:rPr>
                <w:rFonts w:ascii="Times New Roman" w:eastAsia="Times New Roman" w:hAnsi="Times New Roman" w:cs="Times New Roman"/>
                <w:bCs/>
                <w:kern w:val="32"/>
                <w:sz w:val="20"/>
                <w:szCs w:val="20"/>
                <w:lang w:eastAsia="tr-TR"/>
              </w:rPr>
            </w:pPr>
            <w:r w:rsidRPr="003668C9">
              <w:rPr>
                <w:rFonts w:ascii="Times New Roman" w:eastAsia="Times New Roman" w:hAnsi="Times New Roman" w:cs="Times New Roman"/>
                <w:bCs/>
                <w:kern w:val="32"/>
                <w:sz w:val="20"/>
                <w:szCs w:val="20"/>
                <w:lang w:eastAsia="tr-TR"/>
              </w:rPr>
              <w:t>Av. Ziynet Özçelik Av. Mustafa Güler Dr. Hakan Giritlioğlu , Hukuksal Boyutuyla İşyeri Hekimliği, Ürk Tabipleri Birliği Merkez Konseyi , 2003</w:t>
            </w:r>
          </w:p>
        </w:tc>
      </w:tr>
      <w:tr w:rsidR="00784C0B" w:rsidRPr="003668C9" w:rsidTr="007755C1">
        <w:trPr>
          <w:trHeight w:val="422"/>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hAnsi="Times New Roman" w:cs="Times New Roman"/>
                <w:sz w:val="20"/>
                <w:szCs w:val="20"/>
              </w:rPr>
            </w:pPr>
          </w:p>
        </w:tc>
      </w:tr>
      <w:tr w:rsidR="00784C0B" w:rsidRPr="003668C9" w:rsidTr="001C11CE">
        <w:trPr>
          <w:trHeight w:val="567"/>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İşyeri Hekimliği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İşyeri Hekiminin Statüsü İşyeri Hekiminin Görevlendirilmesi</w:t>
            </w:r>
          </w:p>
        </w:tc>
      </w:tr>
      <w:tr w:rsidR="00784C0B"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Özlük Hakları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Hizmet Akdi Ve Sona Ermesi.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İşyeri Hekimliğinin İkinci Görev Olarak Verilmesi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sz w:val="20"/>
                <w:szCs w:val="20"/>
                <w:lang w:eastAsia="tr-TR"/>
              </w:rPr>
              <w:t>İşyeri Hekiminin Görevleri İşyeri Hekiminin Yetkileri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p>
        </w:tc>
      </w:tr>
      <w:tr w:rsidR="00784C0B"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784C0B"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Hukuksal Boyutuyla İş Yeri Hekimliği Sosyal Güvenlik</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sz w:val="20"/>
                <w:szCs w:val="20"/>
                <w:lang w:eastAsia="tr-TR"/>
              </w:rPr>
              <w:t>İşyeri Hekimlerinin Sendika Üyeliği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İşyeri Hekimlerinin İş Güvencesi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İşyeri Hekimliği Sözleşmesinin Niteliği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İşveren-İşyeri Hekimliği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İşyeri Hekimliğine İlişkin Yargı Kararı Örnekleri.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84C0B" w:rsidRPr="003668C9" w:rsidRDefault="00784C0B" w:rsidP="00784C0B">
            <w:pPr>
              <w:rPr>
                <w:rFonts w:ascii="Times New Roman" w:hAnsi="Times New Roman" w:cs="Times New Roman"/>
                <w:sz w:val="20"/>
                <w:szCs w:val="20"/>
              </w:rPr>
            </w:pPr>
          </w:p>
        </w:tc>
      </w:tr>
      <w:tr w:rsidR="00784C0B"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lastRenderedPageBreak/>
              <w:t>Proje (Hazırlık ve sunum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784C0B"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339197280"/>
            <w:placeholder>
              <w:docPart w:val="641AFC42235D4FE697F471D08046DF6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711AE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1AE8" w:rsidRPr="003668C9" w:rsidRDefault="00711AE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1AE8" w:rsidRPr="003668C9" w:rsidRDefault="00711AE8" w:rsidP="007755C1">
            <w:pPr>
              <w:pStyle w:val="NormalWeb"/>
              <w:spacing w:before="0" w:beforeAutospacing="0" w:after="0" w:afterAutospacing="0"/>
              <w:rPr>
                <w:sz w:val="20"/>
                <w:szCs w:val="20"/>
              </w:rPr>
            </w:pPr>
            <w:r w:rsidRPr="003668C9">
              <w:rPr>
                <w:sz w:val="20"/>
                <w:szCs w:val="20"/>
              </w:rPr>
              <w:t>İşyeri hekimliğinin hukuk sistemindeki yerini, tarihsel gelişimini ve sistemin işleyişini kavrar.</w:t>
            </w:r>
          </w:p>
        </w:tc>
        <w:tc>
          <w:tcPr>
            <w:tcW w:w="1005" w:type="dxa"/>
            <w:tcBorders>
              <w:top w:val="single" w:sz="6" w:space="0" w:color="auto"/>
              <w:left w:val="single" w:sz="6" w:space="0" w:color="auto"/>
              <w:bottom w:val="single" w:sz="6" w:space="0" w:color="auto"/>
              <w:right w:val="single" w:sz="12" w:space="0" w:color="auto"/>
            </w:tcBorders>
            <w:vAlign w:val="center"/>
          </w:tcPr>
          <w:p w:rsidR="00711AE8" w:rsidRPr="003668C9" w:rsidRDefault="00711AE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11AE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1AE8" w:rsidRPr="003668C9" w:rsidRDefault="00711AE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1AE8" w:rsidRPr="003668C9" w:rsidRDefault="00711AE8" w:rsidP="007755C1">
            <w:pPr>
              <w:pStyle w:val="NormalWeb"/>
              <w:spacing w:before="0" w:beforeAutospacing="0" w:after="0" w:afterAutospacing="0"/>
              <w:rPr>
                <w:sz w:val="20"/>
                <w:szCs w:val="20"/>
              </w:rPr>
            </w:pPr>
            <w:r w:rsidRPr="003668C9">
              <w:rPr>
                <w:sz w:val="20"/>
                <w:szCs w:val="20"/>
              </w:rPr>
              <w:t>İşyeri hekimlerinin farklı istihdam modellerini (tam/kısmi zamanlı, OSGB) ve hizmet akitlerinin hukuki niteliğini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711AE8" w:rsidRPr="003668C9" w:rsidRDefault="00711AE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11AE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1AE8" w:rsidRPr="003668C9" w:rsidRDefault="00711AE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1AE8" w:rsidRPr="003668C9" w:rsidRDefault="00711AE8" w:rsidP="007755C1">
            <w:pPr>
              <w:pStyle w:val="NormalWeb"/>
              <w:spacing w:before="0" w:beforeAutospacing="0" w:after="0" w:afterAutospacing="0"/>
              <w:rPr>
                <w:sz w:val="20"/>
                <w:szCs w:val="20"/>
              </w:rPr>
            </w:pPr>
            <w:r w:rsidRPr="003668C9">
              <w:rPr>
                <w:sz w:val="20"/>
                <w:szCs w:val="20"/>
              </w:rPr>
              <w:t>İşyeri hekimlerinin ücret, izin, tazminat ve sosyal güvenlik haklarını güncel mevzuat ışığında takip eder.</w:t>
            </w:r>
          </w:p>
        </w:tc>
        <w:tc>
          <w:tcPr>
            <w:tcW w:w="1005" w:type="dxa"/>
            <w:tcBorders>
              <w:top w:val="single" w:sz="6" w:space="0" w:color="auto"/>
              <w:left w:val="single" w:sz="6" w:space="0" w:color="auto"/>
              <w:bottom w:val="single" w:sz="6" w:space="0" w:color="auto"/>
              <w:right w:val="single" w:sz="12" w:space="0" w:color="auto"/>
            </w:tcBorders>
            <w:vAlign w:val="center"/>
          </w:tcPr>
          <w:p w:rsidR="00711AE8" w:rsidRPr="003668C9" w:rsidRDefault="00711AE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11AE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1AE8" w:rsidRPr="003668C9" w:rsidRDefault="00711AE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1AE8" w:rsidRPr="003668C9" w:rsidRDefault="00711AE8" w:rsidP="007755C1">
            <w:pPr>
              <w:pStyle w:val="NormalWeb"/>
              <w:spacing w:before="0" w:beforeAutospacing="0" w:after="0" w:afterAutospacing="0"/>
              <w:rPr>
                <w:sz w:val="20"/>
                <w:szCs w:val="20"/>
              </w:rPr>
            </w:pPr>
            <w:r w:rsidRPr="003668C9">
              <w:rPr>
                <w:sz w:val="20"/>
                <w:szCs w:val="20"/>
              </w:rPr>
              <w:t>İşyeri hekiminin yasal görevlerini, yetki sınırlarını ve bağımsız karar alma mekanizmalarını yönetir.</w:t>
            </w:r>
          </w:p>
        </w:tc>
        <w:tc>
          <w:tcPr>
            <w:tcW w:w="1005" w:type="dxa"/>
            <w:tcBorders>
              <w:top w:val="single" w:sz="6" w:space="0" w:color="auto"/>
              <w:left w:val="single" w:sz="6" w:space="0" w:color="auto"/>
              <w:bottom w:val="single" w:sz="6" w:space="0" w:color="auto"/>
              <w:right w:val="single" w:sz="12" w:space="0" w:color="auto"/>
            </w:tcBorders>
            <w:vAlign w:val="center"/>
          </w:tcPr>
          <w:p w:rsidR="00711AE8" w:rsidRPr="003668C9" w:rsidRDefault="00711AE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11AE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1AE8" w:rsidRPr="003668C9" w:rsidRDefault="00711AE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1AE8" w:rsidRPr="003668C9" w:rsidRDefault="00711AE8" w:rsidP="007755C1">
            <w:pPr>
              <w:pStyle w:val="NormalWeb"/>
              <w:spacing w:before="0" w:beforeAutospacing="0" w:after="0" w:afterAutospacing="0"/>
              <w:rPr>
                <w:sz w:val="20"/>
                <w:szCs w:val="20"/>
              </w:rPr>
            </w:pPr>
            <w:r w:rsidRPr="003668C9">
              <w:rPr>
                <w:sz w:val="20"/>
                <w:szCs w:val="20"/>
              </w:rPr>
              <w:t>İşyeri hekimliğinde mesleki bağımsızlığı korur ve ikinci görev gibi durumlarda ortaya çıkan etik boyutları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1AE8" w:rsidRPr="003668C9" w:rsidRDefault="00711AE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11AE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1AE8" w:rsidRPr="003668C9" w:rsidRDefault="00711AE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1AE8" w:rsidRPr="003668C9" w:rsidRDefault="00711AE8" w:rsidP="007755C1">
            <w:pPr>
              <w:pStyle w:val="NormalWeb"/>
              <w:spacing w:before="0" w:beforeAutospacing="0" w:after="0" w:afterAutospacing="0"/>
              <w:rPr>
                <w:sz w:val="20"/>
                <w:szCs w:val="20"/>
              </w:rPr>
            </w:pPr>
            <w:r w:rsidRPr="003668C9">
              <w:rPr>
                <w:sz w:val="20"/>
                <w:szCs w:val="20"/>
              </w:rPr>
              <w:t>İşyeri hekimlerinin iş güvencesi haklarını, fesih süreçlerini ve yasal koruma yollarını bilir.</w:t>
            </w:r>
          </w:p>
        </w:tc>
        <w:tc>
          <w:tcPr>
            <w:tcW w:w="1005" w:type="dxa"/>
            <w:tcBorders>
              <w:top w:val="single" w:sz="6" w:space="0" w:color="auto"/>
              <w:left w:val="single" w:sz="6" w:space="0" w:color="auto"/>
              <w:bottom w:val="single" w:sz="6" w:space="0" w:color="auto"/>
              <w:right w:val="single" w:sz="12" w:space="0" w:color="auto"/>
            </w:tcBorders>
            <w:vAlign w:val="center"/>
          </w:tcPr>
          <w:p w:rsidR="00711AE8" w:rsidRPr="003668C9" w:rsidRDefault="00711AE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11AE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1AE8" w:rsidRPr="003668C9" w:rsidRDefault="00711AE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1AE8" w:rsidRPr="003668C9" w:rsidRDefault="00711AE8" w:rsidP="007755C1">
            <w:pPr>
              <w:pStyle w:val="NormalWeb"/>
              <w:spacing w:before="0" w:beforeAutospacing="0" w:after="0" w:afterAutospacing="0"/>
              <w:rPr>
                <w:sz w:val="20"/>
                <w:szCs w:val="20"/>
              </w:rPr>
            </w:pPr>
            <w:r w:rsidRPr="003668C9">
              <w:rPr>
                <w:sz w:val="20"/>
                <w:szCs w:val="20"/>
              </w:rPr>
              <w:t>İşyeri hekimlerinin sendikal örgütlenme haklarını ve toplu iş sözleşmesi süreçlerindeki rollerini kavrar.</w:t>
            </w:r>
          </w:p>
        </w:tc>
        <w:tc>
          <w:tcPr>
            <w:tcW w:w="1005" w:type="dxa"/>
            <w:tcBorders>
              <w:top w:val="single" w:sz="6" w:space="0" w:color="auto"/>
              <w:left w:val="single" w:sz="6" w:space="0" w:color="auto"/>
              <w:bottom w:val="single" w:sz="6" w:space="0" w:color="auto"/>
              <w:right w:val="single" w:sz="12" w:space="0" w:color="auto"/>
            </w:tcBorders>
            <w:vAlign w:val="center"/>
          </w:tcPr>
          <w:p w:rsidR="00711AE8" w:rsidRPr="003668C9" w:rsidRDefault="00711AE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11AE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1AE8" w:rsidRPr="003668C9" w:rsidRDefault="00711AE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1AE8" w:rsidRPr="003668C9" w:rsidRDefault="00711AE8" w:rsidP="007755C1">
            <w:pPr>
              <w:pStyle w:val="NormalWeb"/>
              <w:spacing w:before="0" w:beforeAutospacing="0" w:after="0" w:afterAutospacing="0"/>
              <w:rPr>
                <w:sz w:val="20"/>
                <w:szCs w:val="20"/>
              </w:rPr>
            </w:pPr>
            <w:r w:rsidRPr="003668C9">
              <w:rPr>
                <w:sz w:val="20"/>
                <w:szCs w:val="20"/>
              </w:rPr>
              <w:t>İşyeri hekimliği ile ilgili emsal yargı kararlarını analiz ederek hukuki uyuşmazlıklara çözüm üretir.</w:t>
            </w:r>
          </w:p>
        </w:tc>
        <w:tc>
          <w:tcPr>
            <w:tcW w:w="1005" w:type="dxa"/>
            <w:tcBorders>
              <w:top w:val="single" w:sz="6" w:space="0" w:color="auto"/>
              <w:left w:val="single" w:sz="6" w:space="0" w:color="auto"/>
              <w:bottom w:val="single" w:sz="6" w:space="0" w:color="auto"/>
              <w:right w:val="single" w:sz="12" w:space="0" w:color="auto"/>
            </w:tcBorders>
            <w:vAlign w:val="center"/>
          </w:tcPr>
          <w:p w:rsidR="00711AE8" w:rsidRPr="003668C9" w:rsidRDefault="00711AE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11AE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1AE8" w:rsidRPr="003668C9" w:rsidRDefault="00711AE8"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1AE8" w:rsidRPr="003668C9" w:rsidRDefault="00711AE8" w:rsidP="007755C1">
            <w:pPr>
              <w:pStyle w:val="NormalWeb"/>
              <w:spacing w:before="0" w:beforeAutospacing="0" w:after="0" w:afterAutospacing="0"/>
              <w:rPr>
                <w:sz w:val="20"/>
                <w:szCs w:val="20"/>
              </w:rPr>
            </w:pPr>
            <w:r w:rsidRPr="003668C9">
              <w:rPr>
                <w:sz w:val="20"/>
                <w:szCs w:val="20"/>
              </w:rPr>
              <w:t>İşveren-işyeri hekimi ilişkisindeki karşılıklı yasal sorumlulukları ve tazminat yükümlülüklerini yönetir.</w:t>
            </w:r>
          </w:p>
        </w:tc>
        <w:tc>
          <w:tcPr>
            <w:tcW w:w="1005" w:type="dxa"/>
            <w:tcBorders>
              <w:top w:val="single" w:sz="6" w:space="0" w:color="auto"/>
              <w:left w:val="single" w:sz="6" w:space="0" w:color="auto"/>
              <w:bottom w:val="single" w:sz="6" w:space="0" w:color="auto"/>
              <w:right w:val="single" w:sz="12" w:space="0" w:color="auto"/>
            </w:tcBorders>
            <w:vAlign w:val="center"/>
          </w:tcPr>
          <w:p w:rsidR="00711AE8" w:rsidRPr="003668C9" w:rsidRDefault="00711AE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11AE8"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1AE8" w:rsidRPr="003668C9" w:rsidRDefault="00711AE8"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1AE8" w:rsidRPr="003668C9" w:rsidRDefault="00711AE8" w:rsidP="007755C1">
            <w:pPr>
              <w:pStyle w:val="NormalWeb"/>
              <w:spacing w:before="0" w:beforeAutospacing="0" w:after="0" w:afterAutospacing="0"/>
              <w:rPr>
                <w:sz w:val="20"/>
                <w:szCs w:val="20"/>
              </w:rPr>
            </w:pPr>
            <w:r w:rsidRPr="003668C9">
              <w:rPr>
                <w:sz w:val="20"/>
                <w:szCs w:val="20"/>
              </w:rPr>
              <w:t>Sağlık ve iş hukuku mevzuatındaki değişiklikleri takip ederek işyeri hekimliği uygulamalarını bu değişimlere adapte eder.</w:t>
            </w:r>
          </w:p>
        </w:tc>
        <w:tc>
          <w:tcPr>
            <w:tcW w:w="1005" w:type="dxa"/>
            <w:tcBorders>
              <w:top w:val="single" w:sz="6" w:space="0" w:color="auto"/>
              <w:left w:val="single" w:sz="6" w:space="0" w:color="auto"/>
              <w:bottom w:val="single" w:sz="6" w:space="0" w:color="auto"/>
              <w:right w:val="single" w:sz="12" w:space="0" w:color="auto"/>
            </w:tcBorders>
            <w:vAlign w:val="center"/>
          </w:tcPr>
          <w:p w:rsidR="00711AE8" w:rsidRPr="003668C9" w:rsidRDefault="00711AE8"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1025EF" w:rsidP="001C11CE">
            <w:pPr>
              <w:jc w:val="center"/>
              <w:rPr>
                <w:rFonts w:ascii="Times New Roman" w:hAnsi="Times New Roman" w:cs="Times New Roman"/>
                <w:sz w:val="20"/>
                <w:szCs w:val="20"/>
              </w:rPr>
            </w:pPr>
            <w:r w:rsidRPr="003668C9">
              <w:rPr>
                <w:rFonts w:ascii="Times New Roman" w:hAnsi="Times New Roman" w:cs="Times New Roman"/>
                <w:sz w:val="20"/>
                <w:szCs w:val="20"/>
              </w:rPr>
              <w:t>ProfDr.Alpay HEKİMLER</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78720"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3668C9" w:rsidRDefault="001C11CE" w:rsidP="001C11CE">
      <w:pPr>
        <w:widowControl w:val="0"/>
        <w:autoSpaceDE w:val="0"/>
        <w:autoSpaceDN w:val="0"/>
        <w:spacing w:after="20" w:line="240" w:lineRule="auto"/>
        <w:ind w:right="1"/>
        <w:jc w:val="center"/>
        <w:rPr>
          <w:rFonts w:ascii="Times New Roman" w:hAnsi="Times New Roman" w:cs="Times New Roman"/>
          <w:b/>
          <w:sz w:val="20"/>
          <w:szCs w:val="20"/>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784C0B" w:rsidRPr="003668C9" w:rsidTr="007755C1">
        <w:trPr>
          <w:trHeight w:val="397"/>
        </w:trPr>
        <w:tc>
          <w:tcPr>
            <w:tcW w:w="6506" w:type="dxa"/>
            <w:shd w:val="clear" w:color="auto" w:fill="auto"/>
            <w:vAlign w:val="center"/>
          </w:tcPr>
          <w:p w:rsidR="00784C0B" w:rsidRPr="003668C9" w:rsidRDefault="007755C1" w:rsidP="007755C1">
            <w:pPr>
              <w:jc w:val="center"/>
              <w:outlineLvl w:val="0"/>
              <w:rPr>
                <w:rFonts w:ascii="Times New Roman" w:hAnsi="Times New Roman" w:cs="Times New Roman"/>
                <w:sz w:val="20"/>
                <w:szCs w:val="20"/>
              </w:rPr>
            </w:pPr>
            <w:r w:rsidRPr="003668C9">
              <w:rPr>
                <w:rFonts w:ascii="Times New Roman" w:hAnsi="Times New Roman" w:cs="Times New Roman"/>
                <w:sz w:val="20"/>
                <w:szCs w:val="20"/>
              </w:rPr>
              <w:t>İNCİNEBİLİR GRUPLAR AÇISINDAN HUKUK VE ETİK</w:t>
            </w:r>
          </w:p>
        </w:tc>
        <w:tc>
          <w:tcPr>
            <w:tcW w:w="3118" w:type="dxa"/>
            <w:vAlign w:val="center"/>
          </w:tcPr>
          <w:p w:rsidR="00784C0B" w:rsidRPr="003668C9" w:rsidRDefault="007755C1" w:rsidP="007755C1">
            <w:pPr>
              <w:jc w:val="center"/>
              <w:rPr>
                <w:rFonts w:ascii="Times New Roman" w:hAnsi="Times New Roman" w:cs="Times New Roman"/>
                <w:sz w:val="20"/>
                <w:szCs w:val="20"/>
              </w:rPr>
            </w:pPr>
            <w:r w:rsidRPr="003668C9">
              <w:rPr>
                <w:rFonts w:ascii="Times New Roman" w:hAnsi="Times New Roman" w:cs="Times New Roman"/>
                <w:sz w:val="20"/>
                <w:szCs w:val="20"/>
              </w:rPr>
              <w:t>523703210</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84C0B"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784C0B" w:rsidRPr="003668C9" w:rsidTr="007755C1">
        <w:trPr>
          <w:trHeight w:val="361"/>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İncinebilir gruplar kavramının açıklanması ve bu gruplara etik bakımından yaklaşılması.</w:t>
            </w:r>
          </w:p>
        </w:tc>
      </w:tr>
      <w:tr w:rsidR="00784C0B" w:rsidRPr="003668C9" w:rsidTr="007755C1">
        <w:trPr>
          <w:trHeight w:val="549"/>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İncinebilirlik kavramından başlayarak incinebilir grupların özellikleri, etik açısından korunmaları için uyulması gereken önlemler ve uygulama örnekleri bağlamında konunun etik boyutları ile tartışılması.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838"/>
        <w:gridCol w:w="1134"/>
        <w:gridCol w:w="1134"/>
        <w:gridCol w:w="1134"/>
      </w:tblGrid>
      <w:tr w:rsidR="001C11CE" w:rsidRPr="003668C9" w:rsidTr="007755C1">
        <w:trPr>
          <w:trHeight w:val="312"/>
        </w:trPr>
        <w:tc>
          <w:tcPr>
            <w:tcW w:w="6222"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838" w:type="dxa"/>
            <w:tcBorders>
              <w:left w:val="nil"/>
            </w:tcBorders>
            <w:shd w:val="clear" w:color="auto" w:fill="FFFFFF" w:themeFill="background1"/>
          </w:tcPr>
          <w:p w:rsidR="00757BD1" w:rsidRPr="003668C9" w:rsidRDefault="00757BD1" w:rsidP="00757BD1">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İncinilebilirlik kavramını tanımlar ve sağlık hukukundaki yerini açıklar.</w:t>
            </w:r>
          </w:p>
        </w:tc>
        <w:tc>
          <w:tcPr>
            <w:tcW w:w="1134" w:type="dxa"/>
            <w:tcBorders>
              <w:left w:val="nil"/>
            </w:tcBorders>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838" w:type="dxa"/>
            <w:tcBorders>
              <w:left w:val="nil"/>
            </w:tcBorders>
            <w:shd w:val="clear" w:color="auto" w:fill="FFFFFF" w:themeFill="background1"/>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Ulusal ve uluslararası belgelerde (BM, AİHS vb.) incinilebilir grupların korunmasına ilişkin düzenlemeleri analiz eder.</w:t>
            </w:r>
          </w:p>
        </w:tc>
        <w:tc>
          <w:tcPr>
            <w:tcW w:w="1134" w:type="dxa"/>
            <w:tcBorders>
              <w:left w:val="nil"/>
            </w:tcBorders>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İncinilebilir bireylerin haklarını insan onuru ve etik ilkelere dayalı olarak değerlendirir.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1, 2, 11</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Çocukların sağlık hizmetlerine erişiminde karşılaşılan etik ve hukuki sorunları yorumlar.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Kadınların üreme sağlığı, şiddete karşı korunma ve sağlık hakkı bağlamında yasal düzenlemeleri açıklar.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Engelli bireylerin sağlık hizmetlerinde karşılaştığı ayrımcılığı ve hukuki koruma mekanizmalarını değerlendirir.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 7</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1, 7, 8</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Yaşlı bireylerin sağlık hakkı, bakım yükümlülüğü ve karar verme kapasitesi çerçevesinde etik ve hukuki analiz yapar.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 6</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1, 8, 10</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Mülteci ve göçmenlerin sağlık hizmetlerine erişim haklarını hukuki ve etik yönden tartışır.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2, 8, 13</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F</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Mahkumlar ve tutukluların sağlık hakkı, zorunlu tedavi ve mahremiyet haklarını değerlendirir.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Psikiyatrik hastaların tedavi süreçlerinde rıza, zorlama ve etik ikilemler üzerine yorum yapar.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2, 4, 10</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D, E</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Toplumda dışlanan gruplara yönelik (LGBT+, HIV+, seks işçileri) etik sorumlulukları tanımlar.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2, 12, 13</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G, K</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İncinilebilir gruplar üzerinde yapılacak araştırmalarda etik kurul onayı, onam ve zarar-yarar dengesi ilkelerini uygular.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6, 8, 14</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J</w:t>
            </w:r>
          </w:p>
        </w:tc>
      </w:tr>
      <w:tr w:rsidR="00757BD1"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757BD1" w:rsidRPr="003668C9" w:rsidRDefault="00757BD1" w:rsidP="00757BD1">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838" w:type="dxa"/>
            <w:tcBorders>
              <w:left w:val="nil"/>
            </w:tcBorders>
          </w:tcPr>
          <w:p w:rsidR="00757BD1" w:rsidRPr="003668C9" w:rsidRDefault="00757BD1" w:rsidP="00757BD1">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Devletin ve sağlık kurumlarının incinilebilir gruplar karşısındaki hukuki ve etik yükümlülüklerini analiz eder.</w:t>
            </w:r>
          </w:p>
        </w:tc>
        <w:tc>
          <w:tcPr>
            <w:tcW w:w="1134" w:type="dxa"/>
            <w:tcBorders>
              <w:left w:val="nil"/>
            </w:tcBorders>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134" w:type="dxa"/>
            <w:shd w:val="clear" w:color="auto" w:fill="FFFFFF" w:themeFill="background1"/>
            <w:vAlign w:val="center"/>
          </w:tcPr>
          <w:p w:rsidR="00757BD1" w:rsidRPr="003668C9" w:rsidRDefault="00757BD1" w:rsidP="00757BD1">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lastRenderedPageBreak/>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C0B" w:rsidRPr="003668C9" w:rsidTr="001C11CE">
        <w:trPr>
          <w:trHeight w:val="567"/>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pStyle w:val="Balk4"/>
              <w:spacing w:before="0" w:after="0"/>
              <w:jc w:val="both"/>
              <w:outlineLvl w:val="3"/>
              <w:rPr>
                <w:rFonts w:ascii="Times New Roman" w:hAnsi="Times New Roman"/>
                <w:b w:val="0"/>
                <w:sz w:val="20"/>
                <w:szCs w:val="20"/>
              </w:rPr>
            </w:pPr>
            <w:r w:rsidRPr="003668C9">
              <w:rPr>
                <w:rFonts w:ascii="Times New Roman" w:hAnsi="Times New Roman"/>
                <w:b w:val="0"/>
                <w:sz w:val="20"/>
                <w:szCs w:val="20"/>
              </w:rPr>
              <w:t>Tom L. Beauchamp, James F. Childress. Biyomedikal Etik Prensipleri. 7.Baskı. Çev.Kemal Temel. Betim, 2017.</w:t>
            </w:r>
          </w:p>
        </w:tc>
      </w:tr>
      <w:tr w:rsidR="00784C0B" w:rsidRPr="003668C9" w:rsidTr="001C11CE">
        <w:trPr>
          <w:trHeight w:val="843"/>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hAnsi="Times New Roman" w:cs="Times New Roman"/>
                <w:bCs/>
                <w:sz w:val="20"/>
                <w:szCs w:val="20"/>
              </w:rPr>
            </w:pPr>
            <w:r w:rsidRPr="003668C9">
              <w:rPr>
                <w:rFonts w:ascii="Times New Roman" w:hAnsi="Times New Roman" w:cs="Times New Roman"/>
                <w:bCs/>
                <w:sz w:val="20"/>
                <w:szCs w:val="20"/>
              </w:rPr>
              <w:t>Vanessa Heaslip, Julie Ryden, Eds.Understanding Vulerability:ANursing and Healthcare Approach.Wiley,2013.</w:t>
            </w:r>
          </w:p>
          <w:p w:rsidR="00784C0B" w:rsidRPr="003668C9" w:rsidRDefault="00784C0B" w:rsidP="00784C0B">
            <w:pPr>
              <w:autoSpaceDE w:val="0"/>
              <w:autoSpaceDN w:val="0"/>
              <w:adjustRightInd w:val="0"/>
              <w:rPr>
                <w:rFonts w:ascii="Times New Roman" w:hAnsi="Times New Roman" w:cs="Times New Roman"/>
                <w:sz w:val="20"/>
                <w:szCs w:val="20"/>
              </w:rPr>
            </w:pPr>
            <w:r w:rsidRPr="003668C9">
              <w:rPr>
                <w:rFonts w:ascii="Times New Roman" w:hAnsi="Times New Roman" w:cs="Times New Roman"/>
                <w:sz w:val="20"/>
                <w:szCs w:val="20"/>
              </w:rPr>
              <w:t>Dula F. Pacquiao, Marilyn "Marty" Douglas, Eds. Social Pathways to Health Vulnerability. Springer, 2019.</w:t>
            </w:r>
          </w:p>
          <w:p w:rsidR="00784C0B" w:rsidRPr="003668C9" w:rsidRDefault="00784C0B" w:rsidP="00784C0B">
            <w:pPr>
              <w:autoSpaceDE w:val="0"/>
              <w:autoSpaceDN w:val="0"/>
              <w:adjustRightInd w:val="0"/>
              <w:rPr>
                <w:rFonts w:ascii="Times New Roman" w:hAnsi="Times New Roman" w:cs="Times New Roman"/>
                <w:sz w:val="20"/>
                <w:szCs w:val="20"/>
              </w:rPr>
            </w:pPr>
            <w:r w:rsidRPr="003668C9">
              <w:rPr>
                <w:rFonts w:ascii="Times New Roman" w:hAnsi="Times New Roman" w:cs="Times New Roman"/>
                <w:sz w:val="20"/>
                <w:szCs w:val="20"/>
              </w:rPr>
              <w:t>Florencia Luna. Bioethics and Vulnerability. Rodopi, Newyork, 2006.</w:t>
            </w:r>
          </w:p>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Gregory E. Pence. Medical Ethics: Accounts of Ground-Breaking Cases 8th Edition. McGraw-Hill Education, 2017.</w:t>
            </w:r>
          </w:p>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Joseph Tham, Alberto Garcia, Gonzalo Miranda, Eds. Religious Perspectives on Human Vulnerability in Bioethics. Springer, 2014.</w:t>
            </w:r>
          </w:p>
        </w:tc>
      </w:tr>
      <w:tr w:rsidR="00784C0B" w:rsidRPr="003668C9" w:rsidTr="001C11CE">
        <w:trPr>
          <w:trHeight w:val="567"/>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İnsan onuru ve değeri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İncinebilirlik ve incinebilir kişi kavramları</w:t>
            </w:r>
          </w:p>
        </w:tc>
      </w:tr>
      <w:tr w:rsidR="00784C0B"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Biyoetikte incinebilir gruplar ve incinebilirlik nedenleri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İncinebilirlik kavramının etik ilke ve yaklaşımlar içindeki yeri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Birey incinebilirliği ve kişisel bütünlüğüne saygı ilkesi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bCs/>
                <w:sz w:val="20"/>
                <w:szCs w:val="20"/>
              </w:rPr>
            </w:pPr>
            <w:r w:rsidRPr="003668C9">
              <w:rPr>
                <w:rFonts w:ascii="Times New Roman" w:hAnsi="Times New Roman" w:cs="Times New Roman"/>
                <w:bCs/>
                <w:sz w:val="20"/>
                <w:szCs w:val="20"/>
              </w:rPr>
              <w:t>İncinebilir gruplarda aydınlatılmış onam</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Biyotıp araştırmalarında incinebilir gruplar</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784C0B"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belirlenecektir</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belirlenecektir</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bCs/>
                <w:sz w:val="20"/>
                <w:szCs w:val="20"/>
              </w:rPr>
            </w:pPr>
            <w:r w:rsidRPr="003668C9">
              <w:rPr>
                <w:rFonts w:ascii="Times New Roman" w:hAnsi="Times New Roman" w:cs="Times New Roman"/>
                <w:sz w:val="20"/>
                <w:szCs w:val="20"/>
              </w:rPr>
              <w:t>Hukuk Fakültesi  tarafından belirlenecektir</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belirlenecektir</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belirlenecektir</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belirlenecektir</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84C0B" w:rsidRPr="003668C9" w:rsidRDefault="00784C0B" w:rsidP="00784C0B">
            <w:pPr>
              <w:rPr>
                <w:rFonts w:ascii="Times New Roman" w:hAnsi="Times New Roman" w:cs="Times New Roman"/>
                <w:sz w:val="20"/>
                <w:szCs w:val="20"/>
              </w:rPr>
            </w:pPr>
          </w:p>
        </w:tc>
      </w:tr>
      <w:tr w:rsidR="00784C0B"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lastRenderedPageBreak/>
              <w:t>Yarıyıl sonu sınavı</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784C0B" w:rsidP="001C11CE">
            <w:pPr>
              <w:jc w:val="center"/>
              <w:rPr>
                <w:rFonts w:ascii="Times New Roman" w:hAnsi="Times New Roman" w:cs="Times New Roman"/>
                <w:b/>
                <w:sz w:val="20"/>
                <w:szCs w:val="20"/>
              </w:rPr>
            </w:pPr>
            <w:r w:rsidRPr="003668C9">
              <w:rPr>
                <w:rFonts w:ascii="Times New Roman" w:hAnsi="Times New Roman" w:cs="Times New Roman"/>
                <w:b/>
                <w:sz w:val="20"/>
                <w:szCs w:val="20"/>
              </w:rPr>
              <w:t>%50</w:t>
            </w:r>
          </w:p>
        </w:tc>
      </w:tr>
      <w:tr w:rsidR="001C11CE" w:rsidRPr="003668C9" w:rsidTr="001C11CE">
        <w:trPr>
          <w:trHeight w:val="369"/>
        </w:trPr>
        <w:sdt>
          <w:sdtPr>
            <w:rPr>
              <w:rFonts w:ascii="Times New Roman" w:hAnsi="Times New Roman" w:cs="Times New Roman"/>
              <w:sz w:val="20"/>
              <w:szCs w:val="20"/>
            </w:rPr>
            <w:id w:val="2044551481"/>
            <w:placeholder>
              <w:docPart w:val="84C906CA26814E08A35ED5D4F1E9CA0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%50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757BD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7BD1" w:rsidRPr="003668C9" w:rsidRDefault="00757BD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57BD1" w:rsidRPr="003668C9" w:rsidRDefault="00757BD1" w:rsidP="007755C1">
            <w:pPr>
              <w:pStyle w:val="NormalWeb"/>
              <w:spacing w:before="0" w:beforeAutospacing="0" w:after="0" w:afterAutospacing="0"/>
              <w:rPr>
                <w:sz w:val="20"/>
                <w:szCs w:val="20"/>
              </w:rPr>
            </w:pPr>
            <w:r w:rsidRPr="003668C9">
              <w:rPr>
                <w:sz w:val="20"/>
                <w:szCs w:val="20"/>
              </w:rPr>
              <w:t>İncinilebilirlik kavramını sağlık hukuku ve etik perspektifinden tanımlayarak temel teorik çerçeveyi kurar.</w:t>
            </w:r>
          </w:p>
        </w:tc>
        <w:tc>
          <w:tcPr>
            <w:tcW w:w="1005" w:type="dxa"/>
            <w:tcBorders>
              <w:top w:val="single" w:sz="6" w:space="0" w:color="auto"/>
              <w:left w:val="single" w:sz="6" w:space="0" w:color="auto"/>
              <w:bottom w:val="single" w:sz="6" w:space="0" w:color="auto"/>
              <w:right w:val="single" w:sz="12" w:space="0" w:color="auto"/>
            </w:tcBorders>
            <w:vAlign w:val="center"/>
          </w:tcPr>
          <w:p w:rsidR="00757BD1" w:rsidRPr="003668C9" w:rsidRDefault="00757BD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57BD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7BD1" w:rsidRPr="003668C9" w:rsidRDefault="00757BD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57BD1" w:rsidRPr="003668C9" w:rsidRDefault="00757BD1" w:rsidP="007755C1">
            <w:pPr>
              <w:pStyle w:val="NormalWeb"/>
              <w:spacing w:before="0" w:beforeAutospacing="0" w:after="0" w:afterAutospacing="0"/>
              <w:rPr>
                <w:sz w:val="20"/>
                <w:szCs w:val="20"/>
              </w:rPr>
            </w:pPr>
            <w:r w:rsidRPr="003668C9">
              <w:rPr>
                <w:sz w:val="20"/>
                <w:szCs w:val="20"/>
              </w:rPr>
              <w:t>BM, AİHS gibi uluslararası belgelerdeki incinilebilir grupların korunmasına yönelik düzenlemeleri sağlık hakkı bağlamında yorumlar.</w:t>
            </w:r>
          </w:p>
        </w:tc>
        <w:tc>
          <w:tcPr>
            <w:tcW w:w="1005" w:type="dxa"/>
            <w:tcBorders>
              <w:top w:val="single" w:sz="6" w:space="0" w:color="auto"/>
              <w:left w:val="single" w:sz="6" w:space="0" w:color="auto"/>
              <w:bottom w:val="single" w:sz="6" w:space="0" w:color="auto"/>
              <w:right w:val="single" w:sz="12" w:space="0" w:color="auto"/>
            </w:tcBorders>
            <w:vAlign w:val="center"/>
          </w:tcPr>
          <w:p w:rsidR="00757BD1" w:rsidRPr="003668C9" w:rsidRDefault="00757BD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57BD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7BD1" w:rsidRPr="003668C9" w:rsidRDefault="00757BD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57BD1" w:rsidRPr="003668C9" w:rsidRDefault="00757BD1" w:rsidP="007755C1">
            <w:pPr>
              <w:pStyle w:val="NormalWeb"/>
              <w:spacing w:before="0" w:beforeAutospacing="0" w:after="0" w:afterAutospacing="0"/>
              <w:rPr>
                <w:sz w:val="20"/>
                <w:szCs w:val="20"/>
              </w:rPr>
            </w:pPr>
            <w:r w:rsidRPr="003668C9">
              <w:rPr>
                <w:sz w:val="20"/>
                <w:szCs w:val="20"/>
              </w:rPr>
              <w:t>Çocuk, kadın, engelli ve yaşlı bireyler gibi özel koruma gerektiren grupların sağlık hizmetlerine erişimindeki hukuki ve etik sınırları belirler.</w:t>
            </w:r>
          </w:p>
        </w:tc>
        <w:tc>
          <w:tcPr>
            <w:tcW w:w="1005" w:type="dxa"/>
            <w:tcBorders>
              <w:top w:val="single" w:sz="6" w:space="0" w:color="auto"/>
              <w:left w:val="single" w:sz="6" w:space="0" w:color="auto"/>
              <w:bottom w:val="single" w:sz="6" w:space="0" w:color="auto"/>
              <w:right w:val="single" w:sz="12" w:space="0" w:color="auto"/>
            </w:tcBorders>
            <w:vAlign w:val="center"/>
          </w:tcPr>
          <w:p w:rsidR="00757BD1" w:rsidRPr="003668C9" w:rsidRDefault="00757BD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57BD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7BD1" w:rsidRPr="003668C9" w:rsidRDefault="00757BD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57BD1" w:rsidRPr="003668C9" w:rsidRDefault="00757BD1" w:rsidP="007755C1">
            <w:pPr>
              <w:pStyle w:val="NormalWeb"/>
              <w:spacing w:before="0" w:beforeAutospacing="0" w:after="0" w:afterAutospacing="0"/>
              <w:rPr>
                <w:sz w:val="20"/>
                <w:szCs w:val="20"/>
              </w:rPr>
            </w:pPr>
            <w:r w:rsidRPr="003668C9">
              <w:rPr>
                <w:sz w:val="20"/>
                <w:szCs w:val="20"/>
              </w:rPr>
              <w:t>Mülteci, göçmen ve sığınmacıların sağlık haklarını, ulusal ve uluslararası mevzuat ile etik ilkeler ışığında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757BD1" w:rsidRPr="003668C9" w:rsidRDefault="00757BD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57BD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7BD1" w:rsidRPr="003668C9" w:rsidRDefault="00757BD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57BD1" w:rsidRPr="003668C9" w:rsidRDefault="00757BD1" w:rsidP="007755C1">
            <w:pPr>
              <w:pStyle w:val="NormalWeb"/>
              <w:spacing w:before="0" w:beforeAutospacing="0" w:after="0" w:afterAutospacing="0"/>
              <w:rPr>
                <w:sz w:val="20"/>
                <w:szCs w:val="20"/>
              </w:rPr>
            </w:pPr>
            <w:r w:rsidRPr="003668C9">
              <w:rPr>
                <w:sz w:val="20"/>
                <w:szCs w:val="20"/>
              </w:rPr>
              <w:t>Mahkum ve tutukluların sağlık hakkı, zorunlu tedavi ve mahremiyet haklarını hukuki normlara uygun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57BD1" w:rsidRPr="003668C9" w:rsidRDefault="00757BD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57BD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7BD1" w:rsidRPr="003668C9" w:rsidRDefault="00757BD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57BD1" w:rsidRPr="003668C9" w:rsidRDefault="00757BD1" w:rsidP="007755C1">
            <w:pPr>
              <w:pStyle w:val="NormalWeb"/>
              <w:spacing w:before="0" w:beforeAutospacing="0" w:after="0" w:afterAutospacing="0"/>
              <w:rPr>
                <w:sz w:val="20"/>
                <w:szCs w:val="20"/>
              </w:rPr>
            </w:pPr>
            <w:r w:rsidRPr="003668C9">
              <w:rPr>
                <w:sz w:val="20"/>
                <w:szCs w:val="20"/>
              </w:rPr>
              <w:t>Psikiyatrik hastaların tedavi süreçlerinde rıza, zorlama ve özerklik çatışmalarını etik ikilemler üzerinden çözümler.</w:t>
            </w:r>
          </w:p>
        </w:tc>
        <w:tc>
          <w:tcPr>
            <w:tcW w:w="1005" w:type="dxa"/>
            <w:tcBorders>
              <w:top w:val="single" w:sz="6" w:space="0" w:color="auto"/>
              <w:left w:val="single" w:sz="6" w:space="0" w:color="auto"/>
              <w:bottom w:val="single" w:sz="6" w:space="0" w:color="auto"/>
              <w:right w:val="single" w:sz="12" w:space="0" w:color="auto"/>
            </w:tcBorders>
            <w:vAlign w:val="center"/>
          </w:tcPr>
          <w:p w:rsidR="00757BD1" w:rsidRPr="003668C9" w:rsidRDefault="00757BD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57BD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7BD1" w:rsidRPr="003668C9" w:rsidRDefault="00757BD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57BD1" w:rsidRPr="003668C9" w:rsidRDefault="00757BD1" w:rsidP="007755C1">
            <w:pPr>
              <w:pStyle w:val="NormalWeb"/>
              <w:spacing w:before="0" w:beforeAutospacing="0" w:after="0" w:afterAutospacing="0"/>
              <w:rPr>
                <w:sz w:val="20"/>
                <w:szCs w:val="20"/>
              </w:rPr>
            </w:pPr>
            <w:r w:rsidRPr="003668C9">
              <w:rPr>
                <w:sz w:val="20"/>
                <w:szCs w:val="20"/>
              </w:rPr>
              <w:t>Toplumda dışlanan gruplara (LGBT+, HIV+, seks işçileri vb.) yönelik ayrımcılıkla mücadele eder ve sağlık profesyonellerinin etik sorumluluklarını tanımlar.</w:t>
            </w:r>
          </w:p>
        </w:tc>
        <w:tc>
          <w:tcPr>
            <w:tcW w:w="1005" w:type="dxa"/>
            <w:tcBorders>
              <w:top w:val="single" w:sz="6" w:space="0" w:color="auto"/>
              <w:left w:val="single" w:sz="6" w:space="0" w:color="auto"/>
              <w:bottom w:val="single" w:sz="6" w:space="0" w:color="auto"/>
              <w:right w:val="single" w:sz="12" w:space="0" w:color="auto"/>
            </w:tcBorders>
            <w:vAlign w:val="center"/>
          </w:tcPr>
          <w:p w:rsidR="00757BD1" w:rsidRPr="003668C9" w:rsidRDefault="00757BD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57BD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7BD1" w:rsidRPr="003668C9" w:rsidRDefault="00757BD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57BD1" w:rsidRPr="003668C9" w:rsidRDefault="00757BD1" w:rsidP="007755C1">
            <w:pPr>
              <w:pStyle w:val="NormalWeb"/>
              <w:spacing w:before="0" w:beforeAutospacing="0" w:after="0" w:afterAutospacing="0"/>
              <w:rPr>
                <w:sz w:val="20"/>
                <w:szCs w:val="20"/>
              </w:rPr>
            </w:pPr>
            <w:r w:rsidRPr="003668C9">
              <w:rPr>
                <w:sz w:val="20"/>
                <w:szCs w:val="20"/>
              </w:rPr>
              <w:t>İncinilebilir gruplar üzerinde yürütülen klinik araştırmalarda onam, zarar-yarar dengesi ve etik kurul süreçlerini yönetir.</w:t>
            </w:r>
          </w:p>
        </w:tc>
        <w:tc>
          <w:tcPr>
            <w:tcW w:w="1005" w:type="dxa"/>
            <w:tcBorders>
              <w:top w:val="single" w:sz="6" w:space="0" w:color="auto"/>
              <w:left w:val="single" w:sz="6" w:space="0" w:color="auto"/>
              <w:bottom w:val="single" w:sz="6" w:space="0" w:color="auto"/>
              <w:right w:val="single" w:sz="12" w:space="0" w:color="auto"/>
            </w:tcBorders>
            <w:vAlign w:val="center"/>
          </w:tcPr>
          <w:p w:rsidR="00757BD1" w:rsidRPr="003668C9" w:rsidRDefault="00757BD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57BD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7BD1" w:rsidRPr="003668C9" w:rsidRDefault="00757BD1"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57BD1" w:rsidRPr="003668C9" w:rsidRDefault="00757BD1" w:rsidP="007755C1">
            <w:pPr>
              <w:pStyle w:val="NormalWeb"/>
              <w:spacing w:before="0" w:beforeAutospacing="0" w:after="0" w:afterAutospacing="0"/>
              <w:rPr>
                <w:sz w:val="20"/>
                <w:szCs w:val="20"/>
              </w:rPr>
            </w:pPr>
            <w:r w:rsidRPr="003668C9">
              <w:rPr>
                <w:sz w:val="20"/>
                <w:szCs w:val="20"/>
              </w:rPr>
              <w:t>Devletin ve sağlık kuruluşlarının dezavantajlı gruplara yönelik pozitif yükümlülüklerini ve hukuki sorumluluklarını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757BD1" w:rsidRPr="003668C9" w:rsidRDefault="00757BD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57BD1"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57BD1" w:rsidRPr="003668C9" w:rsidRDefault="00757BD1"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57BD1" w:rsidRPr="003668C9" w:rsidRDefault="00757BD1" w:rsidP="007755C1">
            <w:pPr>
              <w:pStyle w:val="NormalWeb"/>
              <w:spacing w:before="0" w:beforeAutospacing="0" w:after="0" w:afterAutospacing="0"/>
              <w:rPr>
                <w:sz w:val="20"/>
                <w:szCs w:val="20"/>
              </w:rPr>
            </w:pPr>
            <w:r w:rsidRPr="003668C9">
              <w:rPr>
                <w:sz w:val="20"/>
                <w:szCs w:val="20"/>
              </w:rPr>
              <w:t>İncinilebilir bireylerin haklarını insan onuru temelinde savunur ve sağlık hizmeti sunumunda hakkaniyetli politikalar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57BD1" w:rsidRPr="003668C9" w:rsidRDefault="00757BD1"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757BD1" w:rsidP="001C11CE">
            <w:pPr>
              <w:jc w:val="center"/>
              <w:rPr>
                <w:rFonts w:ascii="Times New Roman" w:hAnsi="Times New Roman" w:cs="Times New Roman"/>
                <w:sz w:val="20"/>
                <w:szCs w:val="20"/>
              </w:rPr>
            </w:pPr>
            <w:r w:rsidRPr="003668C9">
              <w:rPr>
                <w:rFonts w:ascii="Times New Roman" w:eastAsia="Calibri" w:hAnsi="Times New Roman" w:cs="Times New Roman"/>
                <w:sz w:val="20"/>
                <w:szCs w:val="20"/>
              </w:rPr>
              <w:t>Prof</w:t>
            </w:r>
            <w:r w:rsidR="00784C0B" w:rsidRPr="003668C9">
              <w:rPr>
                <w:rFonts w:ascii="Times New Roman" w:eastAsia="Calibri" w:hAnsi="Times New Roman" w:cs="Times New Roman"/>
                <w:sz w:val="20"/>
                <w:szCs w:val="20"/>
              </w:rPr>
              <w:t xml:space="preserve">.Dr.Nurdan </w:t>
            </w:r>
            <w:r w:rsidR="007755C1" w:rsidRPr="003668C9">
              <w:rPr>
                <w:rFonts w:ascii="Times New Roman" w:eastAsia="Calibri" w:hAnsi="Times New Roman" w:cs="Times New Roman"/>
                <w:sz w:val="20"/>
                <w:szCs w:val="20"/>
              </w:rPr>
              <w:t>KIRIMLIOĞLU</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80768"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7755C1" w:rsidRPr="007755C1">
        <w:rPr>
          <w:rFonts w:ascii="Times New Roman" w:eastAsia="Times New Roman" w:hAnsi="Times New Roman" w:cs="Times New Roman"/>
          <w:b/>
          <w:spacing w:val="-2"/>
        </w:rPr>
        <w:t>T.C.</w:t>
      </w:r>
    </w:p>
    <w:p w:rsidR="001C11CE" w:rsidRPr="007755C1" w:rsidRDefault="007755C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7755C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7755C1" w:rsidRDefault="007755C1" w:rsidP="001C11CE">
      <w:pPr>
        <w:widowControl w:val="0"/>
        <w:autoSpaceDE w:val="0"/>
        <w:autoSpaceDN w:val="0"/>
        <w:spacing w:after="20" w:line="240" w:lineRule="auto"/>
        <w:ind w:right="1"/>
        <w:jc w:val="center"/>
        <w:rPr>
          <w:rFonts w:ascii="Times New Roman" w:hAnsi="Times New Roman" w:cs="Times New Roman"/>
          <w:b/>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784C0B" w:rsidRPr="003668C9" w:rsidTr="007755C1">
        <w:trPr>
          <w:trHeight w:val="397"/>
        </w:trPr>
        <w:tc>
          <w:tcPr>
            <w:tcW w:w="6506" w:type="dxa"/>
            <w:shd w:val="clear" w:color="auto" w:fill="auto"/>
            <w:vAlign w:val="center"/>
          </w:tcPr>
          <w:p w:rsidR="00784C0B" w:rsidRPr="003668C9" w:rsidRDefault="007755C1" w:rsidP="007755C1">
            <w:pPr>
              <w:jc w:val="center"/>
              <w:outlineLvl w:val="0"/>
              <w:rPr>
                <w:rFonts w:ascii="Times New Roman" w:hAnsi="Times New Roman" w:cs="Times New Roman"/>
                <w:sz w:val="20"/>
                <w:szCs w:val="20"/>
              </w:rPr>
            </w:pPr>
            <w:r w:rsidRPr="003668C9">
              <w:rPr>
                <w:rFonts w:ascii="Times New Roman" w:hAnsi="Times New Roman" w:cs="Times New Roman"/>
                <w:sz w:val="20"/>
                <w:szCs w:val="20"/>
              </w:rPr>
              <w:t>HUKUK VE ETİK BOYUTU İLE MAHREMİYET</w:t>
            </w:r>
          </w:p>
        </w:tc>
        <w:tc>
          <w:tcPr>
            <w:tcW w:w="3118" w:type="dxa"/>
            <w:vAlign w:val="center"/>
          </w:tcPr>
          <w:p w:rsidR="00784C0B" w:rsidRPr="003668C9" w:rsidRDefault="007755C1" w:rsidP="007755C1">
            <w:pPr>
              <w:jc w:val="center"/>
              <w:rPr>
                <w:rFonts w:ascii="Times New Roman" w:hAnsi="Times New Roman" w:cs="Times New Roman"/>
                <w:sz w:val="20"/>
                <w:szCs w:val="20"/>
              </w:rPr>
            </w:pPr>
            <w:r w:rsidRPr="003668C9">
              <w:rPr>
                <w:rFonts w:ascii="Times New Roman" w:hAnsi="Times New Roman" w:cs="Times New Roman"/>
                <w:sz w:val="20"/>
                <w:szCs w:val="20"/>
              </w:rPr>
              <w:t>523703211</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84C0B"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784C0B" w:rsidRPr="003668C9" w:rsidTr="007755C1">
        <w:trPr>
          <w:trHeight w:val="360"/>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Mahremiyet kavramına etik boyutuyla yaklaşım.</w:t>
            </w:r>
          </w:p>
        </w:tc>
      </w:tr>
      <w:tr w:rsidR="00784C0B" w:rsidRPr="003668C9" w:rsidTr="007755C1">
        <w:trPr>
          <w:trHeight w:val="550"/>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İnsan olmanın gereği niteliğinde olan, insan hayatının her alanında geçerliliğini koruyan ve korunması gerekli olan mahremiyetin kavramsal olarak gelişiminden başlayarak etik açıdan ele alınması.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5974"/>
        <w:gridCol w:w="1003"/>
        <w:gridCol w:w="1132"/>
        <w:gridCol w:w="1132"/>
      </w:tblGrid>
      <w:tr w:rsidR="001C11CE" w:rsidRPr="003668C9" w:rsidTr="007755C1">
        <w:trPr>
          <w:trHeight w:val="312"/>
        </w:trPr>
        <w:tc>
          <w:tcPr>
            <w:tcW w:w="6506"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85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6122" w:type="dxa"/>
            <w:tcBorders>
              <w:left w:val="nil"/>
            </w:tcBorders>
            <w:shd w:val="clear" w:color="auto" w:fill="FFFFFF" w:themeFill="background1"/>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Mahremiyet kavramını tanımlar ve etik, kültürel ve tarihsel yönleriyle analiz eder.</w:t>
            </w:r>
          </w:p>
        </w:tc>
        <w:tc>
          <w:tcPr>
            <w:tcW w:w="850" w:type="dxa"/>
            <w:tcBorders>
              <w:left w:val="nil"/>
            </w:tcBorders>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6122" w:type="dxa"/>
            <w:tcBorders>
              <w:left w:val="nil"/>
            </w:tcBorders>
            <w:shd w:val="clear" w:color="auto" w:fill="FFFFFF" w:themeFill="background1"/>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Mahremiyetin insan hakları, kişilik hakları ve bireysel özerklikle ilişkisini açıklar.</w:t>
            </w:r>
          </w:p>
        </w:tc>
        <w:tc>
          <w:tcPr>
            <w:tcW w:w="850" w:type="dxa"/>
            <w:tcBorders>
              <w:left w:val="nil"/>
            </w:tcBorders>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Tıbbi mahremiyetin kapsamını ve etik ilkelerle bağlantısını değerlendirir (gizlilik, sadakat, zarar vermeme).</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Hastanın mahremiyet hakkını bilgilendirme ve onam süreçleriyle ilişkilendirerek yorumlar.</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çalışanlarının sır saklama yükümlülüğünü ve etik/cezai sonuçlarını tanımlar.</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Mahremiyetin ihlali halinde doğabilecek hukuki ve etik sorumlulukları analiz eder.</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Elektronik sağlık kayıtları ve dijital veri sistemlerinin mahremiyet üzerindeki etkilerini değerlendirir.</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1, 4, 7</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Kişisel Verilerin Korunması Kanunu (KVKK) ve GDPR çerçevesinde sağlık verisi işleme süreçlerini açıklar.</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1, 6, 15</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Hastane ve kurumlarda mahremiyetin korunmasına yönelik fiziksel ve yönetsel önlemleri açıklar.</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1, 7, 9</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Çocuk, yaşlı, engelli ve zihinsel engelli bireylerde mahremiyetin özel durumlarını analiz eder.</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2, 8, 12</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Bulaşıcı hastalıklar, kamu sağlığı krizleri gibi durumlarda bireysel mahremiyet ile kamusal yarar arasındaki dengeyi değerlendirir.</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2, 10, 13</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D, E</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Mahremiyetin etik ihlallerle olan ilişkisini vaka örnekleri üzerinden açıklar.</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8, 12</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E</w:t>
            </w:r>
          </w:p>
        </w:tc>
      </w:tr>
      <w:tr w:rsidR="00431904"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431904" w:rsidRPr="003668C9" w:rsidRDefault="00431904" w:rsidP="00431904">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6122" w:type="dxa"/>
            <w:tcBorders>
              <w:left w:val="nil"/>
            </w:tcBorders>
          </w:tcPr>
          <w:p w:rsidR="00431904" w:rsidRPr="003668C9" w:rsidRDefault="00431904" w:rsidP="0043190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Ulusal ve uluslararası yargı kararlarını kullanarak mahremiyet ihlallerinin hukuki sonuçlarını yorumlar.</w:t>
            </w:r>
          </w:p>
        </w:tc>
        <w:tc>
          <w:tcPr>
            <w:tcW w:w="850" w:type="dxa"/>
            <w:tcBorders>
              <w:left w:val="nil"/>
            </w:tcBorders>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8, 10, 15</w:t>
            </w:r>
          </w:p>
        </w:tc>
        <w:tc>
          <w:tcPr>
            <w:tcW w:w="1134" w:type="dxa"/>
            <w:shd w:val="clear" w:color="auto" w:fill="FFFFFF" w:themeFill="background1"/>
            <w:vAlign w:val="center"/>
          </w:tcPr>
          <w:p w:rsidR="00431904" w:rsidRPr="003668C9" w:rsidRDefault="00431904" w:rsidP="0043190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lastRenderedPageBreak/>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C0B" w:rsidRPr="003668C9" w:rsidTr="001C11CE">
        <w:trPr>
          <w:trHeight w:val="567"/>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Gürkan Sert.Tıp Etiği ve Mahremiyet Hakkı. Babil Yayınları,İstanbul, 2008.</w:t>
            </w:r>
          </w:p>
        </w:tc>
      </w:tr>
      <w:tr w:rsidR="00784C0B" w:rsidRPr="003668C9" w:rsidTr="001C11CE">
        <w:trPr>
          <w:trHeight w:val="843"/>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9D3D0A" w:rsidP="00784C0B">
            <w:pPr>
              <w:pStyle w:val="Balk1"/>
              <w:shd w:val="clear" w:color="auto" w:fill="FFFFFF"/>
              <w:spacing w:before="0"/>
              <w:jc w:val="both"/>
              <w:outlineLvl w:val="0"/>
              <w:rPr>
                <w:rFonts w:ascii="Times New Roman" w:hAnsi="Times New Roman"/>
                <w:b w:val="0"/>
                <w:bCs w:val="0"/>
                <w:color w:val="1E242B"/>
                <w:sz w:val="20"/>
                <w:szCs w:val="20"/>
                <w:lang w:val="tr-TR" w:eastAsia="tr-TR"/>
              </w:rPr>
            </w:pPr>
            <w:hyperlink r:id="rId65" w:history="1">
              <w:r w:rsidR="00784C0B" w:rsidRPr="003668C9">
                <w:rPr>
                  <w:rStyle w:val="Kpr"/>
                  <w:rFonts w:ascii="Times New Roman" w:hAnsi="Times New Roman"/>
                  <w:b w:val="0"/>
                  <w:color w:val="auto"/>
                  <w:sz w:val="20"/>
                  <w:szCs w:val="20"/>
                  <w:shd w:val="clear" w:color="auto" w:fill="FFFFFF"/>
                  <w:lang w:val="tr-TR" w:eastAsia="tr-TR"/>
                </w:rPr>
                <w:t>Tom L. Beauchamp</w:t>
              </w:r>
            </w:hyperlink>
            <w:r w:rsidR="00784C0B" w:rsidRPr="003668C9">
              <w:rPr>
                <w:rFonts w:ascii="Times New Roman" w:hAnsi="Times New Roman"/>
                <w:b w:val="0"/>
                <w:sz w:val="20"/>
                <w:szCs w:val="20"/>
                <w:shd w:val="clear" w:color="auto" w:fill="FFFFFF"/>
                <w:lang w:val="tr-TR" w:eastAsia="tr-TR"/>
              </w:rPr>
              <w:t> and </w:t>
            </w:r>
            <w:hyperlink r:id="rId66" w:history="1">
              <w:r w:rsidR="00784C0B" w:rsidRPr="003668C9">
                <w:rPr>
                  <w:rStyle w:val="Kpr"/>
                  <w:rFonts w:ascii="Times New Roman" w:hAnsi="Times New Roman"/>
                  <w:b w:val="0"/>
                  <w:color w:val="auto"/>
                  <w:sz w:val="20"/>
                  <w:szCs w:val="20"/>
                  <w:shd w:val="clear" w:color="auto" w:fill="FFFFFF"/>
                  <w:lang w:val="tr-TR" w:eastAsia="tr-TR"/>
                </w:rPr>
                <w:t>James F. Childress</w:t>
              </w:r>
            </w:hyperlink>
            <w:r w:rsidR="00784C0B" w:rsidRPr="003668C9">
              <w:rPr>
                <w:rFonts w:ascii="Times New Roman" w:hAnsi="Times New Roman"/>
                <w:b w:val="0"/>
                <w:sz w:val="20"/>
                <w:szCs w:val="20"/>
                <w:lang w:val="tr-TR" w:eastAsia="tr-TR"/>
              </w:rPr>
              <w:t xml:space="preserve">. </w:t>
            </w:r>
            <w:r w:rsidR="00784C0B" w:rsidRPr="003668C9">
              <w:rPr>
                <w:rFonts w:ascii="Times New Roman" w:hAnsi="Times New Roman"/>
                <w:b w:val="0"/>
                <w:bCs w:val="0"/>
                <w:color w:val="1E242B"/>
                <w:sz w:val="20"/>
                <w:szCs w:val="20"/>
                <w:lang w:val="tr-TR" w:eastAsia="tr-TR"/>
              </w:rPr>
              <w:t>Principles of Biomedical Ethics - 8th edition.</w:t>
            </w:r>
            <w:r w:rsidR="00784C0B" w:rsidRPr="003668C9">
              <w:rPr>
                <w:rFonts w:ascii="Times New Roman" w:hAnsi="Times New Roman"/>
                <w:color w:val="1E242B"/>
                <w:sz w:val="20"/>
                <w:szCs w:val="20"/>
                <w:shd w:val="clear" w:color="auto" w:fill="FFFFFF"/>
                <w:lang w:val="tr-TR" w:eastAsia="tr-TR"/>
              </w:rPr>
              <w:t xml:space="preserve"> </w:t>
            </w:r>
            <w:r w:rsidR="00784C0B" w:rsidRPr="003668C9">
              <w:rPr>
                <w:rFonts w:ascii="Times New Roman" w:hAnsi="Times New Roman"/>
                <w:b w:val="0"/>
                <w:color w:val="1E242B"/>
                <w:sz w:val="20"/>
                <w:szCs w:val="20"/>
                <w:shd w:val="clear" w:color="auto" w:fill="FFFFFF"/>
                <w:lang w:val="tr-TR" w:eastAsia="tr-TR"/>
              </w:rPr>
              <w:t>Oxford University Press, 2019.</w:t>
            </w:r>
          </w:p>
          <w:p w:rsidR="00784C0B" w:rsidRPr="003668C9" w:rsidRDefault="00784C0B" w:rsidP="00784C0B">
            <w:pPr>
              <w:rPr>
                <w:rFonts w:ascii="Times New Roman" w:hAnsi="Times New Roman" w:cs="Times New Roman"/>
                <w:sz w:val="20"/>
                <w:szCs w:val="20"/>
              </w:rPr>
            </w:pPr>
          </w:p>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bCs/>
                <w:sz w:val="20"/>
                <w:szCs w:val="20"/>
              </w:rPr>
              <w:t>James M. Humber, Robert F. Almeder, Eds.</w:t>
            </w:r>
            <w:r w:rsidRPr="003668C9">
              <w:rPr>
                <w:rFonts w:ascii="Times New Roman" w:hAnsi="Times New Roman" w:cs="Times New Roman"/>
                <w:b/>
                <w:bCs/>
                <w:sz w:val="20"/>
                <w:szCs w:val="20"/>
              </w:rPr>
              <w:t xml:space="preserve"> </w:t>
            </w:r>
            <w:r w:rsidRPr="003668C9">
              <w:rPr>
                <w:rFonts w:ascii="Times New Roman" w:hAnsi="Times New Roman" w:cs="Times New Roman"/>
                <w:sz w:val="20"/>
                <w:szCs w:val="20"/>
              </w:rPr>
              <w:t>Privacy and Healthcare. Springer, 2001.</w:t>
            </w:r>
          </w:p>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David B.Resnic. The Ethics of Research with Human Subjects. Protecting People, Advancing Science, Promoting Trust.Springer, 2018.</w:t>
            </w:r>
          </w:p>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Peter A. Singer, A.M. Viens, Eds. The Cambridge Textbook of Bioethics. Cambridge University Press, 2008.</w:t>
            </w:r>
          </w:p>
        </w:tc>
      </w:tr>
      <w:tr w:rsidR="00784C0B" w:rsidRPr="003668C9" w:rsidTr="001C11CE">
        <w:trPr>
          <w:trHeight w:val="567"/>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Mahremiyet ve özel hayat kavramları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Mahremiyet kavramının evrimsel gelişimi</w:t>
            </w:r>
          </w:p>
        </w:tc>
      </w:tr>
      <w:tr w:rsidR="00784C0B"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 xml:space="preserve">Mahremiyet : Bedensel </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Etik yaklaşımlar bağlamında mahremiyet</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Mahremiyet, korunması gereken bir etik ilke</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Tıp etiği açısından sağlık hizmetlerinin sunumunda hasta mahremiyeti önemi ve yaşanan sorunlar</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Biyotıp araştırmaları ve mahremiyet</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784C0B"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jc w:val="left"/>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84C0B" w:rsidRPr="003668C9" w:rsidRDefault="00784C0B" w:rsidP="00784C0B">
            <w:pPr>
              <w:rPr>
                <w:rFonts w:ascii="Times New Roman" w:hAnsi="Times New Roman" w:cs="Times New Roman"/>
                <w:sz w:val="20"/>
                <w:szCs w:val="20"/>
              </w:rPr>
            </w:pPr>
          </w:p>
        </w:tc>
      </w:tr>
      <w:tr w:rsidR="00784C0B"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784C0B" w:rsidP="001C11CE">
            <w:pPr>
              <w:jc w:val="center"/>
              <w:rPr>
                <w:rFonts w:ascii="Times New Roman" w:hAnsi="Times New Roman" w:cs="Times New Roman"/>
                <w:b/>
                <w:sz w:val="20"/>
                <w:szCs w:val="20"/>
              </w:rPr>
            </w:pPr>
            <w:r w:rsidRPr="003668C9">
              <w:rPr>
                <w:rFonts w:ascii="Times New Roman" w:hAnsi="Times New Roman" w:cs="Times New Roman"/>
                <w:b/>
                <w:sz w:val="20"/>
                <w:szCs w:val="20"/>
              </w:rPr>
              <w:t>%50</w:t>
            </w:r>
          </w:p>
        </w:tc>
      </w:tr>
      <w:tr w:rsidR="001C11CE" w:rsidRPr="003668C9" w:rsidTr="001C11CE">
        <w:trPr>
          <w:trHeight w:val="369"/>
        </w:trPr>
        <w:sdt>
          <w:sdtPr>
            <w:rPr>
              <w:rFonts w:ascii="Times New Roman" w:hAnsi="Times New Roman" w:cs="Times New Roman"/>
              <w:sz w:val="20"/>
              <w:szCs w:val="20"/>
            </w:rPr>
            <w:id w:val="-825975231"/>
            <w:placeholder>
              <w:docPart w:val="91768F977C8043DB89BE851C2E8BE36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%50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431904"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31904" w:rsidRPr="003668C9" w:rsidRDefault="00431904"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31904" w:rsidRPr="003668C9" w:rsidRDefault="00431904" w:rsidP="007755C1">
            <w:pPr>
              <w:pStyle w:val="NormalWeb"/>
              <w:spacing w:before="0" w:beforeAutospacing="0" w:after="0" w:afterAutospacing="0"/>
              <w:rPr>
                <w:sz w:val="20"/>
                <w:szCs w:val="20"/>
              </w:rPr>
            </w:pPr>
            <w:r w:rsidRPr="003668C9">
              <w:rPr>
                <w:sz w:val="20"/>
                <w:szCs w:val="20"/>
              </w:rPr>
              <w:t>Mahremiyet kavramını etik, kültürel ve tarihsel boyutlarıyla analiz ederek temel teorik çerçeveyi kurar.</w:t>
            </w:r>
          </w:p>
        </w:tc>
        <w:tc>
          <w:tcPr>
            <w:tcW w:w="1005" w:type="dxa"/>
            <w:tcBorders>
              <w:top w:val="single" w:sz="6" w:space="0" w:color="auto"/>
              <w:left w:val="single" w:sz="6" w:space="0" w:color="auto"/>
              <w:bottom w:val="single" w:sz="6" w:space="0" w:color="auto"/>
              <w:right w:val="single" w:sz="12" w:space="0" w:color="auto"/>
            </w:tcBorders>
            <w:vAlign w:val="center"/>
          </w:tcPr>
          <w:p w:rsidR="00431904" w:rsidRPr="003668C9" w:rsidRDefault="00431904"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431904"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31904" w:rsidRPr="003668C9" w:rsidRDefault="00431904"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31904" w:rsidRPr="003668C9" w:rsidRDefault="00431904" w:rsidP="007755C1">
            <w:pPr>
              <w:pStyle w:val="NormalWeb"/>
              <w:spacing w:before="0" w:beforeAutospacing="0" w:after="0" w:afterAutospacing="0"/>
              <w:rPr>
                <w:sz w:val="20"/>
                <w:szCs w:val="20"/>
              </w:rPr>
            </w:pPr>
            <w:r w:rsidRPr="003668C9">
              <w:rPr>
                <w:sz w:val="20"/>
                <w:szCs w:val="20"/>
              </w:rPr>
              <w:t>Mahremiyeti insan hakları, kişilik hakları ve bireysel özerklik bağlamında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431904" w:rsidRPr="003668C9" w:rsidRDefault="00431904"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431904"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31904" w:rsidRPr="003668C9" w:rsidRDefault="00431904"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31904" w:rsidRPr="003668C9" w:rsidRDefault="00431904" w:rsidP="007755C1">
            <w:pPr>
              <w:pStyle w:val="NormalWeb"/>
              <w:spacing w:before="0" w:beforeAutospacing="0" w:after="0" w:afterAutospacing="0"/>
              <w:rPr>
                <w:sz w:val="20"/>
                <w:szCs w:val="20"/>
              </w:rPr>
            </w:pPr>
            <w:r w:rsidRPr="003668C9">
              <w:rPr>
                <w:sz w:val="20"/>
                <w:szCs w:val="20"/>
              </w:rPr>
              <w:t>Tıbbi mahremiyetin kapsamını gizlilik, sadakat ve zarar vermeme gibi temel etik ilkelerle ilişkilendirir.</w:t>
            </w:r>
          </w:p>
        </w:tc>
        <w:tc>
          <w:tcPr>
            <w:tcW w:w="1005" w:type="dxa"/>
            <w:tcBorders>
              <w:top w:val="single" w:sz="6" w:space="0" w:color="auto"/>
              <w:left w:val="single" w:sz="6" w:space="0" w:color="auto"/>
              <w:bottom w:val="single" w:sz="6" w:space="0" w:color="auto"/>
              <w:right w:val="single" w:sz="12" w:space="0" w:color="auto"/>
            </w:tcBorders>
            <w:vAlign w:val="center"/>
          </w:tcPr>
          <w:p w:rsidR="00431904" w:rsidRPr="003668C9" w:rsidRDefault="00431904"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431904"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31904" w:rsidRPr="003668C9" w:rsidRDefault="00431904"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31904" w:rsidRPr="003668C9" w:rsidRDefault="00431904" w:rsidP="007755C1">
            <w:pPr>
              <w:pStyle w:val="NormalWeb"/>
              <w:spacing w:before="0" w:beforeAutospacing="0" w:after="0" w:afterAutospacing="0"/>
              <w:rPr>
                <w:sz w:val="20"/>
                <w:szCs w:val="20"/>
              </w:rPr>
            </w:pPr>
            <w:r w:rsidRPr="003668C9">
              <w:rPr>
                <w:sz w:val="20"/>
                <w:szCs w:val="20"/>
              </w:rPr>
              <w:t>Hastanın mahremiyet hakkını bilgilendirme ve aydınlatılmış onam süreçleriyle entegre şekilde yönetir.</w:t>
            </w:r>
          </w:p>
        </w:tc>
        <w:tc>
          <w:tcPr>
            <w:tcW w:w="1005" w:type="dxa"/>
            <w:tcBorders>
              <w:top w:val="single" w:sz="6" w:space="0" w:color="auto"/>
              <w:left w:val="single" w:sz="6" w:space="0" w:color="auto"/>
              <w:bottom w:val="single" w:sz="6" w:space="0" w:color="auto"/>
              <w:right w:val="single" w:sz="12" w:space="0" w:color="auto"/>
            </w:tcBorders>
            <w:vAlign w:val="center"/>
          </w:tcPr>
          <w:p w:rsidR="00431904" w:rsidRPr="003668C9" w:rsidRDefault="00431904"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431904"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31904" w:rsidRPr="003668C9" w:rsidRDefault="00431904"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31904" w:rsidRPr="003668C9" w:rsidRDefault="00431904" w:rsidP="007755C1">
            <w:pPr>
              <w:pStyle w:val="NormalWeb"/>
              <w:spacing w:before="0" w:beforeAutospacing="0" w:after="0" w:afterAutospacing="0"/>
              <w:rPr>
                <w:sz w:val="20"/>
                <w:szCs w:val="20"/>
              </w:rPr>
            </w:pPr>
            <w:r w:rsidRPr="003668C9">
              <w:rPr>
                <w:sz w:val="20"/>
                <w:szCs w:val="20"/>
              </w:rPr>
              <w:t>Sağlık çalışanlarının sır saklama yükümlülüğünü ve ihlal durumunda doğacak hukuki/cezai sorumlulukları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431904" w:rsidRPr="003668C9" w:rsidRDefault="00431904"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431904"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31904" w:rsidRPr="003668C9" w:rsidRDefault="00431904"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31904" w:rsidRPr="003668C9" w:rsidRDefault="00431904" w:rsidP="007755C1">
            <w:pPr>
              <w:pStyle w:val="NormalWeb"/>
              <w:spacing w:before="0" w:beforeAutospacing="0" w:after="0" w:afterAutospacing="0"/>
              <w:rPr>
                <w:sz w:val="20"/>
                <w:szCs w:val="20"/>
              </w:rPr>
            </w:pPr>
            <w:r w:rsidRPr="003668C9">
              <w:rPr>
                <w:sz w:val="20"/>
                <w:szCs w:val="20"/>
              </w:rPr>
              <w:t>Elektronik sağlık kayıtları ve dijital veri sistemlerinde mahremiyetin korunmasına yönelik riskleri ve çözümleri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431904" w:rsidRPr="003668C9" w:rsidRDefault="00431904"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431904"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31904" w:rsidRPr="003668C9" w:rsidRDefault="00431904"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31904" w:rsidRPr="003668C9" w:rsidRDefault="00431904" w:rsidP="007755C1">
            <w:pPr>
              <w:pStyle w:val="NormalWeb"/>
              <w:spacing w:before="0" w:beforeAutospacing="0" w:after="0" w:afterAutospacing="0"/>
              <w:rPr>
                <w:sz w:val="20"/>
                <w:szCs w:val="20"/>
              </w:rPr>
            </w:pPr>
            <w:r w:rsidRPr="003668C9">
              <w:rPr>
                <w:sz w:val="20"/>
                <w:szCs w:val="20"/>
              </w:rPr>
              <w:t>KVKK ve GDPR gibi ulusal/uluslararası veri koruma mevzuatını sağlık verileri özelinde uygular.</w:t>
            </w:r>
          </w:p>
        </w:tc>
        <w:tc>
          <w:tcPr>
            <w:tcW w:w="1005" w:type="dxa"/>
            <w:tcBorders>
              <w:top w:val="single" w:sz="6" w:space="0" w:color="auto"/>
              <w:left w:val="single" w:sz="6" w:space="0" w:color="auto"/>
              <w:bottom w:val="single" w:sz="6" w:space="0" w:color="auto"/>
              <w:right w:val="single" w:sz="12" w:space="0" w:color="auto"/>
            </w:tcBorders>
            <w:vAlign w:val="center"/>
          </w:tcPr>
          <w:p w:rsidR="00431904" w:rsidRPr="003668C9" w:rsidRDefault="00431904"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431904"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31904" w:rsidRPr="003668C9" w:rsidRDefault="00431904"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31904" w:rsidRPr="003668C9" w:rsidRDefault="00431904" w:rsidP="007755C1">
            <w:pPr>
              <w:pStyle w:val="NormalWeb"/>
              <w:spacing w:before="0" w:beforeAutospacing="0" w:after="0" w:afterAutospacing="0"/>
              <w:rPr>
                <w:sz w:val="20"/>
                <w:szCs w:val="20"/>
              </w:rPr>
            </w:pPr>
            <w:r w:rsidRPr="003668C9">
              <w:rPr>
                <w:sz w:val="20"/>
                <w:szCs w:val="20"/>
              </w:rPr>
              <w:t>Sağlık kurumlarında mahremiyeti korumaya yönelik fiziksel, teknik ve yönetsel önlemleri planlar.</w:t>
            </w:r>
          </w:p>
        </w:tc>
        <w:tc>
          <w:tcPr>
            <w:tcW w:w="1005" w:type="dxa"/>
            <w:tcBorders>
              <w:top w:val="single" w:sz="6" w:space="0" w:color="auto"/>
              <w:left w:val="single" w:sz="6" w:space="0" w:color="auto"/>
              <w:bottom w:val="single" w:sz="6" w:space="0" w:color="auto"/>
              <w:right w:val="single" w:sz="12" w:space="0" w:color="auto"/>
            </w:tcBorders>
            <w:vAlign w:val="center"/>
          </w:tcPr>
          <w:p w:rsidR="00431904" w:rsidRPr="003668C9" w:rsidRDefault="00431904"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431904"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31904" w:rsidRPr="003668C9" w:rsidRDefault="00431904"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31904" w:rsidRPr="003668C9" w:rsidRDefault="00431904" w:rsidP="007755C1">
            <w:pPr>
              <w:pStyle w:val="NormalWeb"/>
              <w:spacing w:before="0" w:beforeAutospacing="0" w:after="0" w:afterAutospacing="0"/>
              <w:rPr>
                <w:sz w:val="20"/>
                <w:szCs w:val="20"/>
              </w:rPr>
            </w:pPr>
            <w:r w:rsidRPr="003668C9">
              <w:rPr>
                <w:sz w:val="20"/>
                <w:szCs w:val="20"/>
              </w:rPr>
              <w:t>Çocuklar, engelliler ve kamu sağlığı krizleri gibi özel durumlarda mahremiyet ile kamusal yarar dengesini kurar.</w:t>
            </w:r>
          </w:p>
        </w:tc>
        <w:tc>
          <w:tcPr>
            <w:tcW w:w="1005" w:type="dxa"/>
            <w:tcBorders>
              <w:top w:val="single" w:sz="6" w:space="0" w:color="auto"/>
              <w:left w:val="single" w:sz="6" w:space="0" w:color="auto"/>
              <w:bottom w:val="single" w:sz="6" w:space="0" w:color="auto"/>
              <w:right w:val="single" w:sz="12" w:space="0" w:color="auto"/>
            </w:tcBorders>
            <w:vAlign w:val="center"/>
          </w:tcPr>
          <w:p w:rsidR="00431904" w:rsidRPr="003668C9" w:rsidRDefault="00431904"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431904"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31904" w:rsidRPr="003668C9" w:rsidRDefault="00431904"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31904" w:rsidRPr="003668C9" w:rsidRDefault="00431904" w:rsidP="007755C1">
            <w:pPr>
              <w:pStyle w:val="NormalWeb"/>
              <w:spacing w:before="0" w:beforeAutospacing="0" w:after="0" w:afterAutospacing="0"/>
              <w:rPr>
                <w:sz w:val="20"/>
                <w:szCs w:val="20"/>
              </w:rPr>
            </w:pPr>
            <w:r w:rsidRPr="003668C9">
              <w:rPr>
                <w:sz w:val="20"/>
                <w:szCs w:val="20"/>
              </w:rPr>
              <w:t>Güncel yargı kararları ve etik vaka örnekleri üzerinden mahremiyet ihlallerini yorumlama becerisi kazanır.</w:t>
            </w:r>
          </w:p>
        </w:tc>
        <w:tc>
          <w:tcPr>
            <w:tcW w:w="1005" w:type="dxa"/>
            <w:tcBorders>
              <w:top w:val="single" w:sz="6" w:space="0" w:color="auto"/>
              <w:left w:val="single" w:sz="6" w:space="0" w:color="auto"/>
              <w:bottom w:val="single" w:sz="6" w:space="0" w:color="auto"/>
              <w:right w:val="single" w:sz="12" w:space="0" w:color="auto"/>
            </w:tcBorders>
            <w:vAlign w:val="center"/>
          </w:tcPr>
          <w:p w:rsidR="00431904" w:rsidRPr="003668C9" w:rsidRDefault="00431904"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431904">
        <w:trPr>
          <w:trHeight w:val="508"/>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784C0B" w:rsidRPr="003668C9" w:rsidRDefault="00431904" w:rsidP="00784C0B">
            <w:pPr>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Prof</w:t>
            </w:r>
            <w:r w:rsidR="00784C0B" w:rsidRPr="003668C9">
              <w:rPr>
                <w:rFonts w:ascii="Times New Roman" w:eastAsia="Calibri" w:hAnsi="Times New Roman" w:cs="Times New Roman"/>
                <w:sz w:val="20"/>
                <w:szCs w:val="20"/>
              </w:rPr>
              <w:t>.Dr.Nurdan KIIRMLIOĞLU</w:t>
            </w:r>
          </w:p>
          <w:p w:rsidR="001C11CE" w:rsidRPr="003668C9" w:rsidRDefault="001C11CE" w:rsidP="001C11CE">
            <w:pPr>
              <w:jc w:val="center"/>
              <w:rPr>
                <w:rFonts w:ascii="Times New Roman" w:hAnsi="Times New Roman" w:cs="Times New Roman"/>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82816"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7755C1" w:rsidRDefault="001C11CE" w:rsidP="001C11CE">
      <w:pPr>
        <w:widowControl w:val="0"/>
        <w:autoSpaceDE w:val="0"/>
        <w:autoSpaceDN w:val="0"/>
        <w:spacing w:after="20" w:line="240" w:lineRule="auto"/>
        <w:ind w:right="1"/>
        <w:jc w:val="center"/>
        <w:rPr>
          <w:rFonts w:ascii="Times New Roman" w:hAnsi="Times New Roman" w:cs="Times New Roman"/>
          <w:b/>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784C0B" w:rsidRPr="003668C9" w:rsidTr="007755C1">
        <w:trPr>
          <w:trHeight w:val="397"/>
        </w:trPr>
        <w:tc>
          <w:tcPr>
            <w:tcW w:w="6506" w:type="dxa"/>
            <w:shd w:val="clear" w:color="auto" w:fill="auto"/>
            <w:vAlign w:val="center"/>
          </w:tcPr>
          <w:p w:rsidR="00784C0B" w:rsidRPr="007755C1" w:rsidRDefault="007755C1" w:rsidP="007755C1">
            <w:pPr>
              <w:jc w:val="center"/>
              <w:outlineLvl w:val="0"/>
              <w:rPr>
                <w:rFonts w:ascii="Times New Roman" w:hAnsi="Times New Roman" w:cs="Times New Roman"/>
                <w:sz w:val="20"/>
                <w:szCs w:val="20"/>
              </w:rPr>
            </w:pPr>
            <w:r w:rsidRPr="007755C1">
              <w:rPr>
                <w:rFonts w:ascii="Times New Roman" w:hAnsi="Times New Roman" w:cs="Times New Roman"/>
                <w:sz w:val="20"/>
                <w:szCs w:val="20"/>
                <w:lang w:val="en-US"/>
              </w:rPr>
              <w:t>HUKUK VE ETIK BOYUTUYLA SAĞLIK TURIZMI</w:t>
            </w:r>
          </w:p>
        </w:tc>
        <w:tc>
          <w:tcPr>
            <w:tcW w:w="3118" w:type="dxa"/>
            <w:vAlign w:val="center"/>
          </w:tcPr>
          <w:p w:rsidR="00784C0B" w:rsidRPr="007755C1" w:rsidRDefault="007755C1" w:rsidP="007755C1">
            <w:pPr>
              <w:jc w:val="center"/>
              <w:rPr>
                <w:rFonts w:ascii="Times New Roman" w:hAnsi="Times New Roman" w:cs="Times New Roman"/>
                <w:sz w:val="20"/>
                <w:szCs w:val="20"/>
              </w:rPr>
            </w:pPr>
            <w:r w:rsidRPr="007755C1">
              <w:rPr>
                <w:rFonts w:ascii="Times New Roman" w:hAnsi="Times New Roman" w:cs="Times New Roman"/>
                <w:sz w:val="20"/>
                <w:szCs w:val="20"/>
              </w:rPr>
              <w:t>523703212</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84C0B"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784C0B" w:rsidRPr="003668C9" w:rsidTr="007755C1">
        <w:trPr>
          <w:trHeight w:val="361"/>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rPr>
              <w:t>Dersin amacı, hukuki ve etik b</w:t>
            </w:r>
            <w:r w:rsidRPr="003668C9">
              <w:rPr>
                <w:rFonts w:ascii="Times New Roman" w:hAnsi="Times New Roman" w:cs="Times New Roman"/>
                <w:sz w:val="20"/>
                <w:szCs w:val="20"/>
                <w:lang w:val="en-US"/>
              </w:rPr>
              <w:t>oyutuyla sağlık turizminin incelenmesidir.</w:t>
            </w:r>
          </w:p>
        </w:tc>
      </w:tr>
      <w:tr w:rsidR="00784C0B" w:rsidRPr="003668C9" w:rsidTr="007755C1">
        <w:trPr>
          <w:trHeight w:val="833"/>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rPr>
              <w:t>Ders, sa</w:t>
            </w:r>
            <w:r w:rsidRPr="003668C9">
              <w:rPr>
                <w:rFonts w:ascii="Times New Roman" w:hAnsi="Times New Roman" w:cs="Times New Roman"/>
                <w:sz w:val="20"/>
                <w:szCs w:val="20"/>
                <w:lang w:val="en-US"/>
              </w:rPr>
              <w:t>ğlık turizmi endüstrisine giriş, sağlık turizmi türleri, sağlık turizmin işleyişi ve ana aktörler, sağlık turizminde sigortanın fonksiyonu, sağlık turizminde etik ve  etik dışı durumlar ve pek çok veçhesi ile sağlık turizminde sorumluluk konularını içermektedir.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555"/>
        <w:gridCol w:w="1417"/>
        <w:gridCol w:w="1134"/>
        <w:gridCol w:w="1134"/>
      </w:tblGrid>
      <w:tr w:rsidR="001C11CE" w:rsidRPr="003668C9" w:rsidTr="007755C1">
        <w:trPr>
          <w:trHeight w:val="312"/>
        </w:trPr>
        <w:tc>
          <w:tcPr>
            <w:tcW w:w="593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555" w:type="dxa"/>
            <w:tcBorders>
              <w:left w:val="nil"/>
            </w:tcBorders>
            <w:shd w:val="clear" w:color="auto" w:fill="FFFFFF" w:themeFill="background1"/>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turizmi kavramını, tarihsel gelişimini ve sağlık sektöründeki yerini açıklar.</w:t>
            </w:r>
          </w:p>
        </w:tc>
        <w:tc>
          <w:tcPr>
            <w:tcW w:w="1417" w:type="dxa"/>
            <w:tcBorders>
              <w:left w:val="nil"/>
            </w:tcBorders>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555" w:type="dxa"/>
            <w:tcBorders>
              <w:left w:val="nil"/>
            </w:tcBorders>
            <w:shd w:val="clear" w:color="auto" w:fill="FFFFFF" w:themeFill="background1"/>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turizmi türlerini (termal, medikal, yaşlı, engelli, estetik vb.) sınıflandırır ve örneklerle açıklar.</w:t>
            </w:r>
          </w:p>
        </w:tc>
        <w:tc>
          <w:tcPr>
            <w:tcW w:w="1417" w:type="dxa"/>
            <w:tcBorders>
              <w:left w:val="nil"/>
            </w:tcBorders>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turizminin işleyiş sürecini ve bu süreçte yer alan temel aktörleri (aracı kuruluşlar, hastane, doktor, sigorta şirketi vb.) analiz eder.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turizminden yararlanan hastaların haklarını ve korunma mekanizmalarını değerlendirir.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1, 2, 8</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Yabancı hastaların zarar görmesi hâlinde doğabilecek hukuki sorumluluk türlerini (idari, ceza, özel hukuk) açıklar.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1, 5, 8</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turizmi kapsamında özel sağlık sigortalarının kapsamı, sorumlulukları ve işleyişini yorumlar.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1, 12</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Sosyal güvenlik sistemlerinin (SGK, E-sosyal güvenlik sözleşmeleri) sağlık turizmiyle ilişkisini değerlendirir.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turizminin ev sahibi  ülkenin sağlık sistemine ekonomik, yapısal ve hizmet sunumu açısından etkilerini analiz eder.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1, 10, 15</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Hastanın kendi ülkesinin sağlık hukuku çerçevesinde doğabilecek hak taleplerini ve sorumluluk ilişkilerini tartışır.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2, 8, 13</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F</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Dünya Sağlık Örgütü (DSÖ), Avrupa Konseyi, OECD gibi uluslararası kuruluşların sağlık turizmine dair rolünü açıklar.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Ev sahibi ülkenin sağlık hizmeti sunucularının etik, mesleki ve hukuki sorumluluklarını analiz eder.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1, 8, 12</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Transplantasyon, taşıyıcı annelik, kürtaj gibi etik açıdan tartışmalı uygulamalarda sağlık turizminin sınırlarını değerlendirir.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2, 8, 13</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D, E</w:t>
            </w:r>
          </w:p>
        </w:tc>
      </w:tr>
      <w:tr w:rsidR="00F2509B"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F2509B" w:rsidRPr="003668C9" w:rsidRDefault="00F2509B" w:rsidP="00F2509B">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13</w:t>
            </w:r>
          </w:p>
        </w:tc>
        <w:tc>
          <w:tcPr>
            <w:tcW w:w="5555" w:type="dxa"/>
            <w:tcBorders>
              <w:left w:val="nil"/>
            </w:tcBorders>
          </w:tcPr>
          <w:p w:rsidR="00F2509B" w:rsidRPr="003668C9" w:rsidRDefault="00F2509B" w:rsidP="00F2509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Kök hücre turizminin etik, bilimsel ve yasal boyutlarını sorgular.</w:t>
            </w:r>
          </w:p>
        </w:tc>
        <w:tc>
          <w:tcPr>
            <w:tcW w:w="1417" w:type="dxa"/>
            <w:tcBorders>
              <w:left w:val="nil"/>
            </w:tcBorders>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2, 10, 15</w:t>
            </w:r>
          </w:p>
        </w:tc>
        <w:tc>
          <w:tcPr>
            <w:tcW w:w="1134" w:type="dxa"/>
            <w:shd w:val="clear" w:color="auto" w:fill="FFFFFF" w:themeFill="background1"/>
            <w:vAlign w:val="center"/>
          </w:tcPr>
          <w:p w:rsidR="00F2509B" w:rsidRPr="003668C9" w:rsidRDefault="00F2509B" w:rsidP="00F2509B">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84C0B" w:rsidRPr="003668C9" w:rsidTr="001C11CE">
        <w:trPr>
          <w:trHeight w:val="567"/>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pStyle w:val="Balk4"/>
              <w:spacing w:before="0" w:after="0"/>
              <w:jc w:val="both"/>
              <w:outlineLvl w:val="3"/>
              <w:rPr>
                <w:rFonts w:ascii="Times New Roman" w:hAnsi="Times New Roman"/>
                <w:b w:val="0"/>
                <w:sz w:val="20"/>
                <w:szCs w:val="20"/>
              </w:rPr>
            </w:pPr>
            <w:r w:rsidRPr="003668C9">
              <w:rPr>
                <w:rFonts w:ascii="Times New Roman" w:hAnsi="Times New Roman"/>
                <w:b w:val="0"/>
                <w:sz w:val="20"/>
                <w:szCs w:val="20"/>
              </w:rPr>
              <w:t xml:space="preserve">Glenn, Cohen: Patients with Passports, Medical Tourism, Law and Ethics, Oxford University Press:New York 2015, </w:t>
            </w:r>
          </w:p>
        </w:tc>
      </w:tr>
      <w:tr w:rsidR="00784C0B" w:rsidRPr="003668C9" w:rsidTr="001C11CE">
        <w:trPr>
          <w:trHeight w:val="843"/>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lang w:val="en-US"/>
              </w:rPr>
              <w:t>Ünal Er: Sağlık Hukuku, 2. Baskı, Savaş Yayınevi:Ankara 2019.</w:t>
            </w:r>
          </w:p>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lang w:val="en-US"/>
              </w:rPr>
              <w:t>Fehim Üçışık: Sağlık Hukuku, 4. Baskı, Ötüken Yayınevi: İstanbul 2017.</w:t>
            </w:r>
          </w:p>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lang w:val="en-US"/>
              </w:rPr>
              <w:t>Polat Tuncer: Sağlık Hukuku Temel Bilgileri, 5. Baskı, Adalet: Ankara 2020.</w:t>
            </w:r>
          </w:p>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lang w:val="en-US"/>
              </w:rPr>
              <w:t>Şamil Tambay: Sağlık Özel Hukuku, Yetkin Yayınevi:Ankara 2021.</w:t>
            </w:r>
          </w:p>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lang w:val="en-US"/>
              </w:rPr>
              <w:t>Muzaffer Akdoğan: İnsan Hakları Bağlamında AB Sağlık Hukuku, Oniki Levha Yayıncılık:İstanbul 2020.</w:t>
            </w:r>
          </w:p>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lang w:val="en-US"/>
              </w:rPr>
              <w:t>Ayfer Uyanık:Sağlık Turizmi ve Milletlerarası Tıp Hukuku Mevzuatı, Oniki Levha Yayıncılık:İstanbul 2018.</w:t>
            </w:r>
          </w:p>
        </w:tc>
      </w:tr>
      <w:tr w:rsidR="00784C0B" w:rsidRPr="003668C9" w:rsidTr="001C11CE">
        <w:trPr>
          <w:trHeight w:val="567"/>
        </w:trPr>
        <w:tc>
          <w:tcPr>
            <w:tcW w:w="2112" w:type="dxa"/>
            <w:shd w:val="clear" w:color="auto" w:fill="FFF2CC" w:themeFill="accent4" w:themeFillTint="33"/>
            <w:vAlign w:val="center"/>
          </w:tcPr>
          <w:p w:rsidR="00784C0B" w:rsidRPr="003668C9" w:rsidRDefault="00784C0B" w:rsidP="00784C0B">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rPr>
              <w:t>Sa</w:t>
            </w:r>
            <w:r w:rsidRPr="003668C9">
              <w:rPr>
                <w:rFonts w:ascii="Times New Roman" w:hAnsi="Times New Roman" w:cs="Times New Roman"/>
                <w:sz w:val="20"/>
                <w:szCs w:val="20"/>
                <w:lang w:val="en-US"/>
              </w:rPr>
              <w:t xml:space="preserve">ğlık Turizmi Endüstrisine Giriş </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Sağlık Turizmi Türleri</w:t>
            </w:r>
          </w:p>
        </w:tc>
      </w:tr>
      <w:tr w:rsidR="00784C0B"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Sağlık Turizminin İşleyişi ve Ana Aktörler</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rPr>
              <w:t>Sağlık Turizminden Yararlanan Hastaların Korunması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lang w:val="en-US"/>
              </w:rPr>
            </w:pPr>
            <w:r w:rsidRPr="003668C9">
              <w:rPr>
                <w:rFonts w:ascii="Times New Roman" w:hAnsi="Times New Roman" w:cs="Times New Roman"/>
                <w:sz w:val="20"/>
                <w:szCs w:val="20"/>
              </w:rPr>
              <w:t>Sağlık Tur</w:t>
            </w:r>
            <w:r w:rsidRPr="003668C9">
              <w:rPr>
                <w:rFonts w:ascii="Times New Roman" w:hAnsi="Times New Roman" w:cs="Times New Roman"/>
                <w:sz w:val="20"/>
                <w:szCs w:val="20"/>
                <w:lang w:val="en-US"/>
              </w:rPr>
              <w:t>izminden Yararlanan Hastaların Zarara Uğramasından Doğan Sorumluluk</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bCs/>
                <w:sz w:val="20"/>
                <w:szCs w:val="20"/>
              </w:rPr>
            </w:pPr>
            <w:r w:rsidRPr="003668C9">
              <w:rPr>
                <w:rFonts w:ascii="Times New Roman" w:hAnsi="Times New Roman" w:cs="Times New Roman"/>
                <w:bCs/>
                <w:sz w:val="20"/>
                <w:szCs w:val="20"/>
              </w:rPr>
              <w:t>Sağlık Turizmi ve Özel Sigorta</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bCs/>
                <w:sz w:val="20"/>
                <w:szCs w:val="20"/>
              </w:rPr>
            </w:pPr>
            <w:r w:rsidRPr="003668C9">
              <w:rPr>
                <w:rFonts w:ascii="Times New Roman" w:hAnsi="Times New Roman" w:cs="Times New Roman"/>
                <w:bCs/>
                <w:sz w:val="20"/>
                <w:szCs w:val="20"/>
              </w:rPr>
              <w:t>Sağlık Turizmi ve Sosyal Sigortalar</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784C0B"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Sağlık Turizminden Yararlanacak Hastanın Tâbi Olduğu Ülkenin Sorumlulukları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Sağlık Turizminde Uluslararası Örgütlerin Sorumlulukları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Sağlık Turizminde Varış Ülkesinin Sorumlulukları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bCs/>
                <w:sz w:val="20"/>
                <w:szCs w:val="20"/>
                <w:lang w:val="en-US"/>
              </w:rPr>
            </w:pPr>
            <w:r w:rsidRPr="003668C9">
              <w:rPr>
                <w:rFonts w:ascii="Times New Roman" w:hAnsi="Times New Roman" w:cs="Times New Roman"/>
                <w:bCs/>
                <w:sz w:val="20"/>
                <w:szCs w:val="20"/>
              </w:rPr>
              <w:t>Sağlık Turizminde Etik Dışı Durumlar</w:t>
            </w:r>
            <w:r w:rsidRPr="003668C9">
              <w:rPr>
                <w:rFonts w:ascii="Times New Roman" w:hAnsi="Times New Roman" w:cs="Times New Roman"/>
                <w:bCs/>
                <w:sz w:val="20"/>
                <w:szCs w:val="20"/>
                <w:lang w:val="en-US"/>
              </w:rPr>
              <w:t>: Transplantasyon, Taşıyıcı Annelik, Kürtaj</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Kök Hücre Turizmi</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Sağlık Turizminde Hekimin İdare, Ceza ve Medeni Hukuk Bakımından Sorumlulukları</w:t>
            </w:r>
          </w:p>
        </w:tc>
      </w:tr>
      <w:tr w:rsidR="00784C0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84C0B" w:rsidRPr="003668C9" w:rsidRDefault="00784C0B" w:rsidP="00784C0B">
            <w:pPr>
              <w:rPr>
                <w:rFonts w:ascii="Times New Roman" w:hAnsi="Times New Roman" w:cs="Times New Roman"/>
                <w:sz w:val="20"/>
                <w:szCs w:val="20"/>
              </w:rPr>
            </w:pPr>
          </w:p>
        </w:tc>
      </w:tr>
      <w:tr w:rsidR="00784C0B"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84C0B" w:rsidRPr="003668C9" w:rsidRDefault="00784C0B" w:rsidP="00784C0B">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84C0B" w:rsidRPr="003668C9" w:rsidRDefault="00784C0B" w:rsidP="00784C0B">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8F39AD" w:rsidRPr="003668C9" w:rsidTr="001C11CE">
        <w:trPr>
          <w:trHeight w:val="312"/>
        </w:trPr>
        <w:tc>
          <w:tcPr>
            <w:tcW w:w="5797" w:type="dxa"/>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8F39AD" w:rsidRPr="003668C9" w:rsidTr="001C11CE">
        <w:trPr>
          <w:trHeight w:val="312"/>
        </w:trPr>
        <w:tc>
          <w:tcPr>
            <w:tcW w:w="5797" w:type="dxa"/>
            <w:tcBorders>
              <w:bottom w:val="single" w:sz="12" w:space="0" w:color="auto"/>
            </w:tcBorders>
            <w:shd w:val="clear" w:color="auto" w:fill="FFFFFF" w:themeFill="background1"/>
            <w:vAlign w:val="center"/>
          </w:tcPr>
          <w:p w:rsidR="008F39AD" w:rsidRPr="003668C9" w:rsidRDefault="008F39AD" w:rsidP="008F39AD">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8F39AD" w:rsidRPr="003668C9" w:rsidRDefault="008F39AD" w:rsidP="008F39AD">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784C0B" w:rsidP="001C11CE">
            <w:pPr>
              <w:jc w:val="center"/>
              <w:rPr>
                <w:rFonts w:ascii="Times New Roman" w:hAnsi="Times New Roman" w:cs="Times New Roman"/>
                <w:b/>
                <w:sz w:val="20"/>
                <w:szCs w:val="20"/>
              </w:rPr>
            </w:pPr>
            <w:r w:rsidRPr="003668C9">
              <w:rPr>
                <w:rFonts w:ascii="Times New Roman" w:hAnsi="Times New Roman" w:cs="Times New Roman"/>
                <w:b/>
                <w:sz w:val="20"/>
                <w:szCs w:val="20"/>
              </w:rPr>
              <w:t>%50</w:t>
            </w:r>
          </w:p>
        </w:tc>
      </w:tr>
      <w:tr w:rsidR="001C11CE" w:rsidRPr="003668C9" w:rsidTr="001C11CE">
        <w:trPr>
          <w:trHeight w:val="369"/>
        </w:trPr>
        <w:sdt>
          <w:sdtPr>
            <w:rPr>
              <w:rFonts w:ascii="Times New Roman" w:hAnsi="Times New Roman" w:cs="Times New Roman"/>
              <w:sz w:val="20"/>
              <w:szCs w:val="20"/>
            </w:rPr>
            <w:id w:val="365027162"/>
            <w:placeholder>
              <w:docPart w:val="4A801ACDDE7D40AA91143D2FA31769E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%50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784C0B"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F2509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2509B" w:rsidRPr="003668C9" w:rsidRDefault="00F2509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2509B" w:rsidRPr="003668C9" w:rsidRDefault="00F2509B" w:rsidP="007755C1">
            <w:pPr>
              <w:pStyle w:val="animating"/>
              <w:spacing w:before="0" w:beforeAutospacing="0" w:after="0" w:afterAutospacing="0"/>
              <w:rPr>
                <w:sz w:val="20"/>
                <w:szCs w:val="20"/>
              </w:rPr>
            </w:pPr>
            <w:r w:rsidRPr="003668C9">
              <w:rPr>
                <w:sz w:val="20"/>
                <w:szCs w:val="20"/>
              </w:rPr>
              <w:t>Sağlık turizminin kavramsal çerçevesini, tarihsel gelişimini ve küresel sağlık sektöründeki stratejik önemini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F2509B" w:rsidRPr="003668C9" w:rsidRDefault="00F2509B"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2509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2509B" w:rsidRPr="003668C9" w:rsidRDefault="00F2509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2509B" w:rsidRPr="003668C9" w:rsidRDefault="00F2509B" w:rsidP="007755C1">
            <w:pPr>
              <w:pStyle w:val="animating"/>
              <w:spacing w:before="0" w:beforeAutospacing="0" w:after="0" w:afterAutospacing="0"/>
              <w:rPr>
                <w:sz w:val="20"/>
                <w:szCs w:val="20"/>
              </w:rPr>
            </w:pPr>
            <w:r w:rsidRPr="003668C9">
              <w:rPr>
                <w:sz w:val="20"/>
                <w:szCs w:val="20"/>
              </w:rPr>
              <w:t>Sağlık turizminin farklı türlerini (medikal, termal, yaşlı vb.) ve bu süreçteki temel aktörlerin rollerini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F2509B" w:rsidRPr="003668C9" w:rsidRDefault="00F2509B"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2509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2509B" w:rsidRPr="003668C9" w:rsidRDefault="00F2509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2509B" w:rsidRPr="003668C9" w:rsidRDefault="00F2509B" w:rsidP="007755C1">
            <w:pPr>
              <w:pStyle w:val="animating"/>
              <w:spacing w:before="0" w:beforeAutospacing="0" w:after="0" w:afterAutospacing="0"/>
              <w:rPr>
                <w:sz w:val="20"/>
                <w:szCs w:val="20"/>
              </w:rPr>
            </w:pPr>
            <w:r w:rsidRPr="003668C9">
              <w:rPr>
                <w:sz w:val="20"/>
                <w:szCs w:val="20"/>
              </w:rPr>
              <w:t>Sağlık turizmi kapsamında hizmet alan yabancı hastaların yasal haklarını ve uluslararası korunma mekanizmalarını yönetir.</w:t>
            </w:r>
          </w:p>
        </w:tc>
        <w:tc>
          <w:tcPr>
            <w:tcW w:w="1005" w:type="dxa"/>
            <w:tcBorders>
              <w:top w:val="single" w:sz="6" w:space="0" w:color="auto"/>
              <w:left w:val="single" w:sz="6" w:space="0" w:color="auto"/>
              <w:bottom w:val="single" w:sz="6" w:space="0" w:color="auto"/>
              <w:right w:val="single" w:sz="12" w:space="0" w:color="auto"/>
            </w:tcBorders>
            <w:vAlign w:val="center"/>
          </w:tcPr>
          <w:p w:rsidR="00F2509B" w:rsidRPr="003668C9" w:rsidRDefault="00F2509B"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2509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2509B" w:rsidRPr="003668C9" w:rsidRDefault="00F2509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2509B" w:rsidRPr="003668C9" w:rsidRDefault="00F2509B" w:rsidP="007755C1">
            <w:pPr>
              <w:pStyle w:val="animating"/>
              <w:spacing w:before="0" w:beforeAutospacing="0" w:after="0" w:afterAutospacing="0"/>
              <w:rPr>
                <w:sz w:val="20"/>
                <w:szCs w:val="20"/>
              </w:rPr>
            </w:pPr>
            <w:r w:rsidRPr="003668C9">
              <w:rPr>
                <w:sz w:val="20"/>
                <w:szCs w:val="20"/>
              </w:rPr>
              <w:t>Yabancı hastaların zarar görmesi durumunda ortaya çıkan idari, cezai ve özel hukuk sorumluluk süreçlerini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F2509B" w:rsidRPr="003668C9" w:rsidRDefault="00F2509B"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2509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2509B" w:rsidRPr="003668C9" w:rsidRDefault="00F2509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2509B" w:rsidRPr="003668C9" w:rsidRDefault="00F2509B" w:rsidP="007755C1">
            <w:pPr>
              <w:pStyle w:val="animating"/>
              <w:spacing w:before="0" w:beforeAutospacing="0" w:after="0" w:afterAutospacing="0"/>
              <w:rPr>
                <w:sz w:val="20"/>
                <w:szCs w:val="20"/>
              </w:rPr>
            </w:pPr>
            <w:r w:rsidRPr="003668C9">
              <w:rPr>
                <w:sz w:val="20"/>
                <w:szCs w:val="20"/>
              </w:rPr>
              <w:t>Özel sağlık sigortaları ve sosyal güvenlik sistemlerinin sağlık turizmi operasyonları üzerindeki etkisini ve işleyişini yorumlar.</w:t>
            </w:r>
          </w:p>
        </w:tc>
        <w:tc>
          <w:tcPr>
            <w:tcW w:w="1005" w:type="dxa"/>
            <w:tcBorders>
              <w:top w:val="single" w:sz="6" w:space="0" w:color="auto"/>
              <w:left w:val="single" w:sz="6" w:space="0" w:color="auto"/>
              <w:bottom w:val="single" w:sz="6" w:space="0" w:color="auto"/>
              <w:right w:val="single" w:sz="12" w:space="0" w:color="auto"/>
            </w:tcBorders>
            <w:vAlign w:val="center"/>
          </w:tcPr>
          <w:p w:rsidR="00F2509B" w:rsidRPr="003668C9" w:rsidRDefault="00F2509B"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2509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2509B" w:rsidRPr="003668C9" w:rsidRDefault="00F2509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2509B" w:rsidRPr="003668C9" w:rsidRDefault="00F2509B" w:rsidP="007755C1">
            <w:pPr>
              <w:pStyle w:val="animating"/>
              <w:spacing w:before="0" w:beforeAutospacing="0" w:after="0" w:afterAutospacing="0"/>
              <w:rPr>
                <w:sz w:val="20"/>
                <w:szCs w:val="20"/>
              </w:rPr>
            </w:pPr>
            <w:r w:rsidRPr="003668C9">
              <w:rPr>
                <w:sz w:val="20"/>
                <w:szCs w:val="20"/>
              </w:rPr>
              <w:t>Sağlık turizminin ev sahibi ülkenin sağlık sistemine olan ekonomik ve hizmet sunumu odaklı etkilerini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F2509B" w:rsidRPr="003668C9" w:rsidRDefault="00F2509B"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F2509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2509B" w:rsidRPr="003668C9" w:rsidRDefault="00F2509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2509B" w:rsidRPr="003668C9" w:rsidRDefault="00F2509B" w:rsidP="007755C1">
            <w:pPr>
              <w:pStyle w:val="animating"/>
              <w:spacing w:before="0" w:beforeAutospacing="0" w:after="0" w:afterAutospacing="0"/>
              <w:rPr>
                <w:sz w:val="20"/>
                <w:szCs w:val="20"/>
              </w:rPr>
            </w:pPr>
            <w:r w:rsidRPr="003668C9">
              <w:rPr>
                <w:sz w:val="20"/>
                <w:szCs w:val="20"/>
              </w:rPr>
              <w:t>DSÖ, OECD ve Avrupa Konseyi gibi kuruluşların sağlık turizmine yönelik standartlarını ve politikalarını uygular.</w:t>
            </w:r>
          </w:p>
        </w:tc>
        <w:tc>
          <w:tcPr>
            <w:tcW w:w="1005" w:type="dxa"/>
            <w:tcBorders>
              <w:top w:val="single" w:sz="6" w:space="0" w:color="auto"/>
              <w:left w:val="single" w:sz="6" w:space="0" w:color="auto"/>
              <w:bottom w:val="single" w:sz="6" w:space="0" w:color="auto"/>
              <w:right w:val="single" w:sz="12" w:space="0" w:color="auto"/>
            </w:tcBorders>
            <w:vAlign w:val="center"/>
          </w:tcPr>
          <w:p w:rsidR="00F2509B" w:rsidRPr="003668C9" w:rsidRDefault="00F2509B"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F2509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2509B" w:rsidRPr="003668C9" w:rsidRDefault="00F2509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2509B" w:rsidRPr="003668C9" w:rsidRDefault="00F2509B" w:rsidP="007755C1">
            <w:pPr>
              <w:pStyle w:val="animating"/>
              <w:spacing w:before="0" w:beforeAutospacing="0" w:after="0" w:afterAutospacing="0"/>
              <w:rPr>
                <w:sz w:val="20"/>
                <w:szCs w:val="20"/>
              </w:rPr>
            </w:pPr>
            <w:r w:rsidRPr="003668C9">
              <w:rPr>
                <w:sz w:val="20"/>
                <w:szCs w:val="20"/>
              </w:rPr>
              <w:t>Sağlık hizmeti sunucularının uluslararası hastalar özelindeki etik, mesleki ve hukuki yükümlülüklerini kavrar.</w:t>
            </w:r>
          </w:p>
        </w:tc>
        <w:tc>
          <w:tcPr>
            <w:tcW w:w="1005" w:type="dxa"/>
            <w:tcBorders>
              <w:top w:val="single" w:sz="6" w:space="0" w:color="auto"/>
              <w:left w:val="single" w:sz="6" w:space="0" w:color="auto"/>
              <w:bottom w:val="single" w:sz="6" w:space="0" w:color="auto"/>
              <w:right w:val="single" w:sz="12" w:space="0" w:color="auto"/>
            </w:tcBorders>
            <w:vAlign w:val="center"/>
          </w:tcPr>
          <w:p w:rsidR="00F2509B" w:rsidRPr="003668C9" w:rsidRDefault="00F2509B"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2509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2509B" w:rsidRPr="003668C9" w:rsidRDefault="00F2509B"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2509B" w:rsidRPr="003668C9" w:rsidRDefault="00F2509B" w:rsidP="007755C1">
            <w:pPr>
              <w:pStyle w:val="animating"/>
              <w:spacing w:before="0" w:beforeAutospacing="0" w:after="0" w:afterAutospacing="0"/>
              <w:rPr>
                <w:sz w:val="20"/>
                <w:szCs w:val="20"/>
              </w:rPr>
            </w:pPr>
            <w:r w:rsidRPr="003668C9">
              <w:rPr>
                <w:sz w:val="20"/>
                <w:szCs w:val="20"/>
              </w:rPr>
              <w:t>Taşıyıcı annelik, organ nakli ve kök hücre gibi etik açıdan hassas alanlarda sağlık turizminin sınırlarını ve yasal boyutlarını sorgular.</w:t>
            </w:r>
          </w:p>
        </w:tc>
        <w:tc>
          <w:tcPr>
            <w:tcW w:w="1005" w:type="dxa"/>
            <w:tcBorders>
              <w:top w:val="single" w:sz="6" w:space="0" w:color="auto"/>
              <w:left w:val="single" w:sz="6" w:space="0" w:color="auto"/>
              <w:bottom w:val="single" w:sz="6" w:space="0" w:color="auto"/>
              <w:right w:val="single" w:sz="12" w:space="0" w:color="auto"/>
            </w:tcBorders>
            <w:vAlign w:val="center"/>
          </w:tcPr>
          <w:p w:rsidR="00F2509B" w:rsidRPr="003668C9" w:rsidRDefault="00F2509B"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2509B"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2509B" w:rsidRPr="003668C9" w:rsidRDefault="00F2509B"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2509B" w:rsidRPr="003668C9" w:rsidRDefault="00F2509B" w:rsidP="007755C1">
            <w:pPr>
              <w:pStyle w:val="animating"/>
              <w:spacing w:before="0" w:beforeAutospacing="0" w:after="0" w:afterAutospacing="0"/>
              <w:rPr>
                <w:sz w:val="20"/>
                <w:szCs w:val="20"/>
              </w:rPr>
            </w:pPr>
            <w:r w:rsidRPr="003668C9">
              <w:rPr>
                <w:sz w:val="20"/>
                <w:szCs w:val="20"/>
              </w:rPr>
              <w:t>Hastanın kendi ülkesi ile hizmet aldığı ülkenin hukuk sistemleri arasındaki çatışmaları ve hak taleplerini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F2509B" w:rsidRPr="003668C9" w:rsidRDefault="00F2509B"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14FB6" w:rsidRPr="003668C9" w:rsidRDefault="00214FB6" w:rsidP="00214FB6">
            <w:pPr>
              <w:rPr>
                <w:rFonts w:ascii="Times New Roman" w:hAnsi="Times New Roman" w:cs="Times New Roman"/>
                <w:sz w:val="20"/>
                <w:szCs w:val="20"/>
              </w:rPr>
            </w:pPr>
            <w:r w:rsidRPr="003668C9">
              <w:rPr>
                <w:rFonts w:ascii="Times New Roman" w:hAnsi="Times New Roman" w:cs="Times New Roman"/>
                <w:sz w:val="20"/>
                <w:szCs w:val="20"/>
              </w:rPr>
              <w:t>Dr.Öğr.Üyesi Burcu İRGE ERDOĞAN</w:t>
            </w:r>
          </w:p>
          <w:p w:rsidR="001C11CE" w:rsidRPr="003668C9" w:rsidRDefault="001C11CE" w:rsidP="001C11CE">
            <w:pPr>
              <w:jc w:val="center"/>
              <w:rPr>
                <w:rFonts w:ascii="Times New Roman" w:hAnsi="Times New Roman" w:cs="Times New Roman"/>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noProof/>
          <w:lang w:eastAsia="tr-TR"/>
        </w:rPr>
        <w:lastRenderedPageBreak/>
        <w:drawing>
          <wp:anchor distT="0" distB="0" distL="0" distR="0" simplePos="0" relativeHeight="251684864"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7755C1">
        <w:rPr>
          <w:rFonts w:ascii="Times New Roman" w:eastAsia="Times New Roman" w:hAnsi="Times New Roman" w:cs="Times New Roman"/>
          <w:b/>
          <w:spacing w:val="-2"/>
        </w:rPr>
        <w:t>T.C.</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ESKİŞEHİR OSMANGAZİ ÜNİVERSİTESİ</w:t>
      </w:r>
    </w:p>
    <w:p w:rsidR="001C11CE" w:rsidRPr="007755C1"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755C1">
        <w:rPr>
          <w:rFonts w:ascii="Times New Roman" w:eastAsia="Times New Roman" w:hAnsi="Times New Roman" w:cs="Times New Roman"/>
          <w:b/>
          <w:spacing w:val="-2"/>
        </w:rPr>
        <w:t>SAĞLIK BİLİMLERİ ENSTİTÜSÜ</w:t>
      </w:r>
    </w:p>
    <w:p w:rsidR="001C11CE" w:rsidRPr="007755C1"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3668C9" w:rsidRDefault="001C11CE" w:rsidP="001C11CE">
      <w:pPr>
        <w:widowControl w:val="0"/>
        <w:autoSpaceDE w:val="0"/>
        <w:autoSpaceDN w:val="0"/>
        <w:spacing w:after="20" w:line="240" w:lineRule="auto"/>
        <w:ind w:right="1"/>
        <w:jc w:val="center"/>
        <w:rPr>
          <w:rFonts w:ascii="Times New Roman" w:hAnsi="Times New Roman" w:cs="Times New Roman"/>
          <w:b/>
          <w:sz w:val="20"/>
          <w:szCs w:val="20"/>
        </w:rPr>
      </w:pPr>
      <w:r w:rsidRPr="007755C1">
        <w:rPr>
          <w:rFonts w:ascii="Times New Roman" w:eastAsia="Times New Roman" w:hAnsi="Times New Roman" w:cs="Times New Roman"/>
          <w:b/>
        </w:rPr>
        <w:t>DERS</w:t>
      </w:r>
      <w:r w:rsidRPr="007755C1">
        <w:rPr>
          <w:rFonts w:ascii="Times New Roman" w:eastAsia="Times New Roman" w:hAnsi="Times New Roman" w:cs="Times New Roman"/>
          <w:b/>
          <w:spacing w:val="-4"/>
        </w:rPr>
        <w:t xml:space="preserve"> </w:t>
      </w:r>
      <w:r w:rsidRPr="007755C1">
        <w:rPr>
          <w:rFonts w:ascii="Times New Roman" w:eastAsia="Times New Roman" w:hAnsi="Times New Roman" w:cs="Times New Roman"/>
          <w:b/>
        </w:rPr>
        <w:t>BİLGİ</w:t>
      </w:r>
      <w:r w:rsidRPr="007755C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811A9B" w:rsidRPr="003668C9" w:rsidTr="007755C1">
        <w:trPr>
          <w:trHeight w:val="397"/>
        </w:trPr>
        <w:tc>
          <w:tcPr>
            <w:tcW w:w="6506" w:type="dxa"/>
            <w:shd w:val="clear" w:color="auto" w:fill="auto"/>
            <w:vAlign w:val="center"/>
          </w:tcPr>
          <w:p w:rsidR="00811A9B" w:rsidRPr="003668C9" w:rsidRDefault="00811A9B" w:rsidP="007755C1">
            <w:pPr>
              <w:jc w:val="center"/>
              <w:outlineLvl w:val="0"/>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SAĞLIK HUKUKU BAĞLAMINDA PATENT</w:t>
            </w:r>
          </w:p>
        </w:tc>
        <w:tc>
          <w:tcPr>
            <w:tcW w:w="3118" w:type="dxa"/>
            <w:vAlign w:val="center"/>
          </w:tcPr>
          <w:p w:rsidR="00811A9B" w:rsidRPr="003668C9" w:rsidRDefault="00811A9B" w:rsidP="007755C1">
            <w:pPr>
              <w:jc w:val="center"/>
              <w:rPr>
                <w:rFonts w:ascii="Times New Roman" w:hAnsi="Times New Roman" w:cs="Times New Roman"/>
                <w:sz w:val="20"/>
                <w:szCs w:val="20"/>
              </w:rPr>
            </w:pPr>
            <w:r w:rsidRPr="003668C9">
              <w:rPr>
                <w:rFonts w:ascii="Times New Roman" w:hAnsi="Times New Roman" w:cs="Times New Roman"/>
                <w:sz w:val="20"/>
                <w:szCs w:val="20"/>
              </w:rPr>
              <w:t>523703213</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811A9B"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811A9B" w:rsidRPr="003668C9" w:rsidTr="007755C1">
        <w:trPr>
          <w:trHeight w:val="360"/>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811A9B" w:rsidRPr="003668C9" w:rsidRDefault="00811A9B" w:rsidP="00811A9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Sağlık Hukuku bağlamında patent kavramının açıklanmasıdır.</w:t>
            </w:r>
          </w:p>
        </w:tc>
      </w:tr>
      <w:tr w:rsidR="00811A9B" w:rsidRPr="003668C9" w:rsidTr="001C11CE">
        <w:trPr>
          <w:trHeight w:val="984"/>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811A9B" w:rsidRPr="003668C9" w:rsidRDefault="00811A9B" w:rsidP="00811A9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 xml:space="preserve">İnsan sağlığı için özel bir önemi olan ilaç ve tıbbi cihazların patent konusu olması uzun yıllar tartışılmıştır. Bir buluş niteliği taşıyan ilaç ve tıbbi cihazlar aynı zamanda birey için vazgeçilmez bir üründür. Bu vazgeçilmezlik ürünün değerini de belirlemektedir. Bugün Türk hukukunda bu ürünler patent korumasından yararlanmaktadırlar. Türk hukukunda patente konu olmasının önünü Fikri Mülkiyet Haklarının Ticaretle Bağlantılı Yönlerine Dair Anlaşma (TRIPS) açmıştır. 551 sayılı Patent Haklarının Korunması Hakkındaki Kanun Hükmünde Kararnameye göre patent verilme koşullarını sağlayan ürünler patent konusu olmaktadır. Patentin sahibine verdiği tekel niteliğindeki hak da düşünüldüğünde, patent sahibinin hakları ile sağlık hakkı arasında bir denge kurulması zorunluluğu doğmaktadır. Bu bağlamda hukuk sisteminde patent ve süreçleri değerlendirilecektir. </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697"/>
        <w:gridCol w:w="1275"/>
        <w:gridCol w:w="1134"/>
        <w:gridCol w:w="1134"/>
      </w:tblGrid>
      <w:tr w:rsidR="001C11CE" w:rsidRPr="003668C9" w:rsidTr="007755C1">
        <w:trPr>
          <w:trHeight w:val="312"/>
        </w:trPr>
        <w:tc>
          <w:tcPr>
            <w:tcW w:w="6081"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697" w:type="dxa"/>
            <w:tcBorders>
              <w:left w:val="nil"/>
            </w:tcBorders>
            <w:shd w:val="clear" w:color="auto" w:fill="FFFFFF" w:themeFill="background1"/>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Mülkiyet hakkı ve mülkiyet kavramını tanımlar; klasik mülkiyet türleri ile fikri mülkiyet arasındaki farkları açıklar.</w:t>
            </w:r>
          </w:p>
        </w:tc>
        <w:tc>
          <w:tcPr>
            <w:tcW w:w="1275" w:type="dxa"/>
            <w:tcBorders>
              <w:left w:val="nil"/>
            </w:tcBorders>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697" w:type="dxa"/>
            <w:tcBorders>
              <w:left w:val="nil"/>
            </w:tcBorders>
            <w:shd w:val="clear" w:color="auto" w:fill="FFFFFF" w:themeFill="background1"/>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Fikri mülkiyet kavramını yorumlar; bu kavramın tarihsel ve teorik temellerini analiz eder.</w:t>
            </w:r>
          </w:p>
        </w:tc>
        <w:tc>
          <w:tcPr>
            <w:tcW w:w="1275" w:type="dxa"/>
            <w:tcBorders>
              <w:left w:val="nil"/>
            </w:tcBorders>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Patent hukukuna ilişkin temel kavramları tanımlar ve patent sisteminin işleyişini açıklar.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Patent hakkının kapsamına getirilen sınırlamaları ve istisnaları değerlendirir.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Patent hakkının bireysel haklarla kamu yararı arasındaki dengede nasıl konumlandığını tartışır.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2, 13</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Kamu sağlığı açısından patent korumasının etkilerini örnekler üzerinden analiz eder.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Türk hukuku ile uluslararası hukukta patent hakkının kamu sağlığı perspektifiyle nasıl düzenlendiğini karşılaştırır.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Yaşayan organizmalar üzerindeki patent uygulamalarını tanımlar ve etik tartışmaları değerlendirir.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2, 13</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D</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İlaç patenti uygulamalarının tarihsel gelişimini ve günümüzdeki durumunu özetler.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10</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İlaç patentlerinin kamu sağlığı ve ekonomi üzerindeki etkilerini analiz eder.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İlaç patentleriyle sağlanan yasal korumanın kapsamını ve bu korumanın sınırlarını tartışır.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Klinik araştırmaların patent hukuku bağlamında konumunu değerlendirir.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986CBF" w:rsidRPr="003668C9" w:rsidTr="007755C1">
        <w:trPr>
          <w:trHeight w:val="465"/>
        </w:trPr>
        <w:tc>
          <w:tcPr>
            <w:tcW w:w="384" w:type="dxa"/>
            <w:tcBorders>
              <w:top w:val="single" w:sz="4" w:space="0" w:color="auto"/>
              <w:bottom w:val="single" w:sz="4" w:space="0" w:color="auto"/>
              <w:right w:val="nil"/>
            </w:tcBorders>
            <w:shd w:val="clear" w:color="auto" w:fill="FFFFFF" w:themeFill="background1"/>
            <w:vAlign w:val="center"/>
          </w:tcPr>
          <w:p w:rsidR="00986CBF" w:rsidRPr="003668C9" w:rsidRDefault="00986CBF" w:rsidP="00986CBF">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697" w:type="dxa"/>
            <w:tcBorders>
              <w:left w:val="nil"/>
            </w:tcBorders>
          </w:tcPr>
          <w:p w:rsidR="00986CBF" w:rsidRPr="003668C9" w:rsidRDefault="00986CBF" w:rsidP="00986CBF">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Fikri mülkiyet hukukuna ilişkin örnek vakaları analiz ederek hukuki çözüm önerileri geliştirir.</w:t>
            </w:r>
          </w:p>
        </w:tc>
        <w:tc>
          <w:tcPr>
            <w:tcW w:w="1275" w:type="dxa"/>
            <w:tcBorders>
              <w:left w:val="nil"/>
            </w:tcBorders>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8, 10, 15</w:t>
            </w:r>
          </w:p>
        </w:tc>
        <w:tc>
          <w:tcPr>
            <w:tcW w:w="1134" w:type="dxa"/>
            <w:shd w:val="clear" w:color="auto" w:fill="FFFFFF" w:themeFill="background1"/>
            <w:vAlign w:val="center"/>
          </w:tcPr>
          <w:p w:rsidR="00986CBF" w:rsidRPr="003668C9" w:rsidRDefault="00986CBF" w:rsidP="00986CBF">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1A9B" w:rsidRPr="003668C9" w:rsidTr="001C11CE">
        <w:trPr>
          <w:trHeight w:val="567"/>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811A9B" w:rsidRPr="003668C9" w:rsidRDefault="009D3D0A" w:rsidP="00811A9B">
            <w:pPr>
              <w:shd w:val="clear" w:color="auto" w:fill="FFFFFF"/>
              <w:jc w:val="left"/>
              <w:rPr>
                <w:rFonts w:ascii="Times New Roman" w:eastAsia="Times New Roman" w:hAnsi="Times New Roman" w:cs="Times New Roman"/>
                <w:sz w:val="20"/>
                <w:szCs w:val="20"/>
                <w:lang w:eastAsia="tr-TR"/>
              </w:rPr>
            </w:pPr>
            <w:hyperlink r:id="rId67" w:history="1">
              <w:r w:rsidR="00811A9B" w:rsidRPr="003668C9">
                <w:rPr>
                  <w:rFonts w:ascii="Times New Roman" w:eastAsia="Times New Roman" w:hAnsi="Times New Roman" w:cs="Times New Roman"/>
                  <w:bCs/>
                  <w:sz w:val="20"/>
                  <w:szCs w:val="20"/>
                  <w:lang w:eastAsia="tr-TR"/>
                </w:rPr>
                <w:t>Fikir ve Sanat Eserleri Hukukuna Göre Güzel Sanat Eserleri ve Eser Sahibinin Hakları</w:t>
              </w:r>
            </w:hyperlink>
            <w:r w:rsidR="00811A9B" w:rsidRPr="003668C9">
              <w:rPr>
                <w:rFonts w:ascii="Times New Roman" w:eastAsia="Times New Roman" w:hAnsi="Times New Roman" w:cs="Times New Roman"/>
                <w:sz w:val="20"/>
                <w:szCs w:val="20"/>
                <w:lang w:eastAsia="tr-TR"/>
              </w:rPr>
              <w:t xml:space="preserve">, </w:t>
            </w:r>
            <w:hyperlink r:id="rId68" w:history="1">
              <w:r w:rsidR="00811A9B" w:rsidRPr="003668C9">
                <w:rPr>
                  <w:rFonts w:ascii="Times New Roman" w:eastAsia="Times New Roman" w:hAnsi="Times New Roman" w:cs="Times New Roman"/>
                  <w:sz w:val="20"/>
                  <w:szCs w:val="20"/>
                  <w:lang w:eastAsia="tr-TR"/>
                </w:rPr>
                <w:t>Salih Polater</w:t>
              </w:r>
            </w:hyperlink>
            <w:r w:rsidR="00811A9B" w:rsidRPr="003668C9">
              <w:rPr>
                <w:rFonts w:ascii="Times New Roman" w:eastAsia="Times New Roman" w:hAnsi="Times New Roman" w:cs="Times New Roman"/>
                <w:sz w:val="20"/>
                <w:szCs w:val="20"/>
                <w:lang w:eastAsia="tr-TR"/>
              </w:rPr>
              <w:t>, 2021-01</w:t>
            </w:r>
          </w:p>
        </w:tc>
      </w:tr>
      <w:tr w:rsidR="00811A9B" w:rsidRPr="003668C9" w:rsidTr="001C11CE">
        <w:trPr>
          <w:trHeight w:val="843"/>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811A9B" w:rsidRPr="003668C9" w:rsidRDefault="00811A9B" w:rsidP="00811A9B">
            <w:pPr>
              <w:keepNext/>
              <w:shd w:val="clear" w:color="auto" w:fill="FFFFFF"/>
              <w:jc w:val="left"/>
              <w:outlineLvl w:val="0"/>
              <w:rPr>
                <w:rFonts w:ascii="Times New Roman" w:eastAsia="Times New Roman" w:hAnsi="Times New Roman" w:cs="Times New Roman"/>
                <w:bCs/>
                <w:kern w:val="32"/>
                <w:sz w:val="20"/>
                <w:szCs w:val="20"/>
                <w:lang w:eastAsia="tr-TR"/>
              </w:rPr>
            </w:pPr>
            <w:r w:rsidRPr="003668C9">
              <w:rPr>
                <w:rFonts w:ascii="Times New Roman" w:eastAsia="Times New Roman" w:hAnsi="Times New Roman" w:cs="Times New Roman"/>
                <w:bCs/>
                <w:kern w:val="32"/>
                <w:sz w:val="20"/>
                <w:szCs w:val="20"/>
                <w:lang w:eastAsia="tr-TR"/>
              </w:rPr>
              <w:br/>
            </w:r>
            <w:hyperlink r:id="rId69" w:history="1">
              <w:r w:rsidRPr="003668C9">
                <w:rPr>
                  <w:rFonts w:ascii="Times New Roman" w:eastAsia="Times New Roman" w:hAnsi="Times New Roman" w:cs="Times New Roman"/>
                  <w:bCs/>
                  <w:kern w:val="32"/>
                  <w:sz w:val="20"/>
                  <w:szCs w:val="20"/>
                  <w:shd w:val="clear" w:color="auto" w:fill="FFFFFF"/>
                  <w:lang w:eastAsia="tr-TR"/>
                </w:rPr>
                <w:t>Yıldız Tuğçe Erduran</w:t>
              </w:r>
            </w:hyperlink>
            <w:r w:rsidRPr="003668C9">
              <w:rPr>
                <w:rFonts w:ascii="Times New Roman" w:eastAsia="Times New Roman" w:hAnsi="Times New Roman" w:cs="Times New Roman"/>
                <w:bCs/>
                <w:kern w:val="32"/>
                <w:sz w:val="20"/>
                <w:szCs w:val="20"/>
                <w:lang w:eastAsia="tr-TR"/>
              </w:rPr>
              <w:t xml:space="preserve"> Yaşayan Organizma Üzerinde Patentin Biyotıp Etiği Ve Hukuku Açısından İncelenmesi</w:t>
            </w:r>
            <w:r w:rsidRPr="003668C9">
              <w:rPr>
                <w:rFonts w:ascii="Times New Roman" w:eastAsia="Times New Roman" w:hAnsi="Times New Roman" w:cs="Times New Roman"/>
                <w:bCs/>
                <w:caps/>
                <w:kern w:val="32"/>
                <w:sz w:val="20"/>
                <w:szCs w:val="20"/>
                <w:lang w:eastAsia="tr-TR"/>
              </w:rPr>
              <w:t>,</w:t>
            </w:r>
            <w:r w:rsidRPr="003668C9">
              <w:rPr>
                <w:rFonts w:ascii="Times New Roman" w:eastAsia="Times New Roman" w:hAnsi="Times New Roman" w:cs="Times New Roman"/>
                <w:bCs/>
                <w:kern w:val="32"/>
                <w:sz w:val="20"/>
                <w:szCs w:val="20"/>
                <w:lang w:eastAsia="tr-TR"/>
              </w:rPr>
              <w:t xml:space="preserve"> </w:t>
            </w:r>
            <w:hyperlink r:id="rId70" w:history="1">
              <w:r w:rsidRPr="003668C9">
                <w:rPr>
                  <w:rFonts w:ascii="Times New Roman" w:eastAsia="Times New Roman" w:hAnsi="Times New Roman" w:cs="Times New Roman"/>
                  <w:bCs/>
                  <w:kern w:val="32"/>
                  <w:sz w:val="20"/>
                  <w:szCs w:val="20"/>
                  <w:shd w:val="clear" w:color="auto" w:fill="FFFFFF"/>
                  <w:lang w:eastAsia="tr-TR"/>
                </w:rPr>
                <w:t>Oniki Levha Yayınları</w:t>
              </w:r>
            </w:hyperlink>
          </w:p>
          <w:p w:rsidR="00811A9B" w:rsidRPr="003668C9" w:rsidRDefault="009D3D0A" w:rsidP="00811A9B">
            <w:pPr>
              <w:shd w:val="clear" w:color="auto" w:fill="FFFFFF"/>
              <w:jc w:val="left"/>
              <w:rPr>
                <w:rFonts w:ascii="Times New Roman" w:eastAsia="Times New Roman" w:hAnsi="Times New Roman" w:cs="Times New Roman"/>
                <w:sz w:val="20"/>
                <w:szCs w:val="20"/>
                <w:lang w:eastAsia="tr-TR"/>
              </w:rPr>
            </w:pPr>
            <w:hyperlink r:id="rId71" w:history="1">
              <w:r w:rsidR="00811A9B" w:rsidRPr="003668C9">
                <w:rPr>
                  <w:rFonts w:ascii="Times New Roman" w:eastAsia="Times New Roman" w:hAnsi="Times New Roman" w:cs="Times New Roman"/>
                  <w:bCs/>
                  <w:sz w:val="20"/>
                  <w:szCs w:val="20"/>
                  <w:lang w:eastAsia="tr-TR"/>
                </w:rPr>
                <w:t>Sınai Mülkiyet Kanunu Işığında Uygulamalı Patent ve Faydalı Model Hukuku</w:t>
              </w:r>
            </w:hyperlink>
            <w:r w:rsidR="00811A9B" w:rsidRPr="003668C9">
              <w:rPr>
                <w:rFonts w:ascii="Times New Roman" w:eastAsia="Times New Roman" w:hAnsi="Times New Roman" w:cs="Times New Roman"/>
                <w:sz w:val="20"/>
                <w:szCs w:val="20"/>
                <w:lang w:eastAsia="tr-TR"/>
              </w:rPr>
              <w:t xml:space="preserve">, </w:t>
            </w:r>
            <w:hyperlink r:id="rId72" w:history="1">
              <w:r w:rsidR="00811A9B" w:rsidRPr="003668C9">
                <w:rPr>
                  <w:rFonts w:ascii="Times New Roman" w:eastAsia="Times New Roman" w:hAnsi="Times New Roman" w:cs="Times New Roman"/>
                  <w:sz w:val="20"/>
                  <w:szCs w:val="20"/>
                  <w:lang w:eastAsia="tr-TR"/>
                </w:rPr>
                <w:t>İlhami Güneş</w:t>
              </w:r>
            </w:hyperlink>
            <w:r w:rsidR="00811A9B" w:rsidRPr="003668C9">
              <w:rPr>
                <w:rFonts w:ascii="Times New Roman" w:eastAsia="Times New Roman" w:hAnsi="Times New Roman" w:cs="Times New Roman"/>
                <w:sz w:val="20"/>
                <w:szCs w:val="20"/>
                <w:lang w:eastAsia="tr-TR"/>
              </w:rPr>
              <w:t>, 2020-11</w:t>
            </w:r>
          </w:p>
          <w:p w:rsidR="00811A9B" w:rsidRPr="003668C9" w:rsidRDefault="009D3D0A" w:rsidP="00811A9B">
            <w:pPr>
              <w:shd w:val="clear" w:color="auto" w:fill="FFFFFF"/>
              <w:jc w:val="left"/>
              <w:rPr>
                <w:rFonts w:ascii="Times New Roman" w:eastAsia="Times New Roman" w:hAnsi="Times New Roman" w:cs="Times New Roman"/>
                <w:sz w:val="20"/>
                <w:szCs w:val="20"/>
                <w:lang w:eastAsia="tr-TR"/>
              </w:rPr>
            </w:pPr>
            <w:hyperlink r:id="rId73" w:history="1">
              <w:r w:rsidR="00811A9B" w:rsidRPr="003668C9">
                <w:rPr>
                  <w:rFonts w:ascii="Times New Roman" w:eastAsia="Times New Roman" w:hAnsi="Times New Roman" w:cs="Times New Roman"/>
                  <w:bCs/>
                  <w:sz w:val="20"/>
                  <w:szCs w:val="20"/>
                  <w:lang w:eastAsia="tr-TR"/>
                </w:rPr>
                <w:t>Patent Hakkının Sınırları ve İstisnaları Kamu Sağlığı Gerekçesi Özelinde İncelenmesi</w:t>
              </w:r>
            </w:hyperlink>
            <w:r w:rsidR="00811A9B" w:rsidRPr="003668C9">
              <w:rPr>
                <w:rFonts w:ascii="Times New Roman" w:eastAsia="Times New Roman" w:hAnsi="Times New Roman" w:cs="Times New Roman"/>
                <w:sz w:val="20"/>
                <w:szCs w:val="20"/>
                <w:lang w:eastAsia="tr-TR"/>
              </w:rPr>
              <w:t xml:space="preserve">, </w:t>
            </w:r>
            <w:hyperlink r:id="rId74" w:history="1">
              <w:r w:rsidR="00811A9B" w:rsidRPr="003668C9">
                <w:rPr>
                  <w:rFonts w:ascii="Times New Roman" w:eastAsia="Times New Roman" w:hAnsi="Times New Roman" w:cs="Times New Roman"/>
                  <w:sz w:val="20"/>
                  <w:szCs w:val="20"/>
                  <w:lang w:eastAsia="tr-TR"/>
                </w:rPr>
                <w:t>Başak Özkök Gökmen</w:t>
              </w:r>
            </w:hyperlink>
            <w:r w:rsidR="00811A9B" w:rsidRPr="003668C9">
              <w:rPr>
                <w:rFonts w:ascii="Times New Roman" w:eastAsia="Times New Roman" w:hAnsi="Times New Roman" w:cs="Times New Roman"/>
                <w:sz w:val="20"/>
                <w:szCs w:val="20"/>
                <w:lang w:eastAsia="tr-TR"/>
              </w:rPr>
              <w:t>, 2020-09</w:t>
            </w:r>
          </w:p>
          <w:p w:rsidR="00811A9B" w:rsidRPr="003668C9" w:rsidRDefault="009D3D0A" w:rsidP="00811A9B">
            <w:pPr>
              <w:keepNext/>
              <w:shd w:val="clear" w:color="auto" w:fill="FFFFFF"/>
              <w:jc w:val="left"/>
              <w:outlineLvl w:val="1"/>
              <w:rPr>
                <w:rFonts w:ascii="Times New Roman" w:eastAsia="Times New Roman" w:hAnsi="Times New Roman" w:cs="Times New Roman"/>
                <w:sz w:val="20"/>
                <w:szCs w:val="20"/>
                <w:lang w:eastAsia="tr-TR"/>
              </w:rPr>
            </w:pPr>
            <w:hyperlink r:id="rId75" w:tooltip="Patent Başvurusu" w:history="1">
              <w:r w:rsidR="00811A9B" w:rsidRPr="003668C9">
                <w:rPr>
                  <w:rFonts w:ascii="Times New Roman" w:eastAsia="Times New Roman" w:hAnsi="Times New Roman" w:cs="Times New Roman"/>
                  <w:iCs/>
                  <w:sz w:val="20"/>
                  <w:szCs w:val="20"/>
                  <w:lang w:eastAsia="tr-TR"/>
                </w:rPr>
                <w:t>Patent Başvurusu</w:t>
              </w:r>
            </w:hyperlink>
            <w:r w:rsidR="00811A9B" w:rsidRPr="003668C9">
              <w:rPr>
                <w:rFonts w:ascii="Times New Roman" w:eastAsia="Times New Roman" w:hAnsi="Times New Roman" w:cs="Times New Roman"/>
                <w:iCs/>
                <w:sz w:val="20"/>
                <w:szCs w:val="20"/>
                <w:lang w:eastAsia="tr-TR"/>
              </w:rPr>
              <w:t xml:space="preserve">, </w:t>
            </w:r>
            <w:hyperlink r:id="rId76" w:history="1">
              <w:r w:rsidR="00811A9B" w:rsidRPr="003668C9">
                <w:rPr>
                  <w:rFonts w:ascii="Times New Roman" w:eastAsia="Times New Roman" w:hAnsi="Times New Roman" w:cs="Times New Roman"/>
                  <w:bCs/>
                  <w:iCs/>
                  <w:sz w:val="20"/>
                  <w:szCs w:val="20"/>
                  <w:lang w:eastAsia="tr-TR"/>
                </w:rPr>
                <w:t>Ahmet Kayakökü</w:t>
              </w:r>
            </w:hyperlink>
            <w:r w:rsidR="00811A9B" w:rsidRPr="003668C9">
              <w:rPr>
                <w:rFonts w:ascii="Times New Roman" w:eastAsia="Times New Roman" w:hAnsi="Times New Roman" w:cs="Times New Roman"/>
                <w:bCs/>
                <w:iCs/>
                <w:sz w:val="20"/>
                <w:szCs w:val="20"/>
                <w:lang w:eastAsia="tr-TR"/>
              </w:rPr>
              <w:t xml:space="preserve">, </w:t>
            </w:r>
            <w:hyperlink r:id="rId77" w:tgtFrame="_parent" w:history="1">
              <w:r w:rsidR="00811A9B" w:rsidRPr="003668C9">
                <w:rPr>
                  <w:rFonts w:ascii="Times New Roman" w:eastAsia="Times New Roman" w:hAnsi="Times New Roman" w:cs="Times New Roman"/>
                  <w:bCs/>
                  <w:iCs/>
                  <w:sz w:val="20"/>
                  <w:szCs w:val="20"/>
                  <w:lang w:eastAsia="tr-TR"/>
                </w:rPr>
                <w:t>Seçkin</w:t>
              </w:r>
            </w:hyperlink>
            <w:r w:rsidR="00811A9B" w:rsidRPr="003668C9">
              <w:rPr>
                <w:rFonts w:ascii="Times New Roman" w:eastAsia="Times New Roman" w:hAnsi="Times New Roman" w:cs="Times New Roman"/>
                <w:bCs/>
                <w:iCs/>
                <w:sz w:val="20"/>
                <w:szCs w:val="20"/>
                <w:lang w:eastAsia="tr-TR"/>
              </w:rPr>
              <w:t xml:space="preserve"> yayın, </w:t>
            </w:r>
            <w:hyperlink r:id="rId78" w:tgtFrame="_parent" w:history="1">
              <w:r w:rsidR="00811A9B" w:rsidRPr="003668C9">
                <w:rPr>
                  <w:rFonts w:ascii="Times New Roman" w:eastAsia="Times New Roman" w:hAnsi="Times New Roman" w:cs="Times New Roman"/>
                  <w:bCs/>
                  <w:iCs/>
                  <w:sz w:val="20"/>
                  <w:szCs w:val="20"/>
                  <w:lang w:eastAsia="tr-TR"/>
                </w:rPr>
                <w:t>2022 Nisan</w:t>
              </w:r>
            </w:hyperlink>
            <w:r w:rsidR="00811A9B" w:rsidRPr="003668C9">
              <w:rPr>
                <w:rFonts w:ascii="Times New Roman" w:eastAsia="Times New Roman" w:hAnsi="Times New Roman" w:cs="Times New Roman"/>
                <w:bCs/>
                <w:iCs/>
                <w:sz w:val="20"/>
                <w:szCs w:val="20"/>
                <w:lang w:eastAsia="tr-TR"/>
              </w:rPr>
              <w:t> </w:t>
            </w:r>
          </w:p>
        </w:tc>
      </w:tr>
      <w:tr w:rsidR="00811A9B" w:rsidRPr="003668C9" w:rsidTr="001C11CE">
        <w:trPr>
          <w:trHeight w:val="567"/>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Mülkiyet Hakkı, Mülkiyet Kavramı</w:t>
            </w:r>
            <w:r w:rsidRPr="003668C9">
              <w:rPr>
                <w:rFonts w:ascii="Times New Roman" w:eastAsia="Times New Roman" w:hAnsi="Times New Roman" w:cs="Times New Roman"/>
                <w:spacing w:val="1"/>
                <w:sz w:val="20"/>
                <w:szCs w:val="20"/>
                <w:lang w:eastAsia="tr-TR"/>
              </w:rPr>
              <w:t>,</w:t>
            </w:r>
            <w:r w:rsidRPr="003668C9">
              <w:rPr>
                <w:rFonts w:ascii="Times New Roman" w:eastAsia="Times New Roman" w:hAnsi="Times New Roman" w:cs="Times New Roman"/>
                <w:spacing w:val="1"/>
                <w:sz w:val="20"/>
                <w:szCs w:val="20"/>
                <w:shd w:val="clear" w:color="auto" w:fill="FFFFFF"/>
                <w:lang w:eastAsia="tr-TR"/>
              </w:rPr>
              <w:t xml:space="preserve"> Mülkiyet Hakkının Türleri</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Mülkiyet Teoriler, Fikri Mülkiyet Kavramı Ve Fikri Mülkiyet Kavramı Üzerine Genel Düşünceler</w:t>
            </w:r>
          </w:p>
        </w:tc>
      </w:tr>
      <w:tr w:rsidR="00811A9B"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Patent Hukuku Ekseninde Temel Kavramlar</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Patent Hakkının Kapsamına Getirilen Sınırlamalar ve İstisnalar</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Patent Hakkı ile Kamu Sağlığı İlişkisi</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FFFFF"/>
                <w:lang w:eastAsia="tr-TR"/>
              </w:rPr>
              <w:t>Uluslararası Hukukun ve Türk Hukukunun Patent Hakkına Kamu Sağlığı Bakımından Yaklaşımı</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p>
        </w:tc>
      </w:tr>
      <w:tr w:rsidR="00811A9B"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811A9B"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İlaç, ilaç patentlerinin tarihsel gelişimi</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 xml:space="preserve">Kamu sağlığı ve ekonomi bakımından ilaç patenti, </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İlaç patenti ile sağlanan koruma ve söz konusu korumanın kapsamı ve sınırları konularında</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 xml:space="preserve">Klinik araştırmalar patent kapsamı dışında mı değerlendirilmeli </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Örnek vakalar üzerinde değerlendirme</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Örnek vakalar üzerinde değerlendirme</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811A9B" w:rsidRPr="003668C9" w:rsidRDefault="00811A9B" w:rsidP="00811A9B">
            <w:pPr>
              <w:rPr>
                <w:rFonts w:ascii="Times New Roman" w:hAnsi="Times New Roman" w:cs="Times New Roman"/>
                <w:sz w:val="20"/>
                <w:szCs w:val="20"/>
              </w:rPr>
            </w:pPr>
          </w:p>
        </w:tc>
      </w:tr>
      <w:tr w:rsidR="00811A9B"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lastRenderedPageBreak/>
              <w:t>Proje (Hazırlık ve sunum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811A9B"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1754778233"/>
            <w:placeholder>
              <w:docPart w:val="8789767BB5D9493CA1AD1EB02908B2A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7755C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7755C1">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986CBF"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6CBF" w:rsidRPr="003668C9" w:rsidRDefault="00986CBF"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6CBF" w:rsidRPr="003668C9" w:rsidRDefault="00986CBF" w:rsidP="007755C1">
            <w:pPr>
              <w:pStyle w:val="NormalWeb"/>
              <w:spacing w:before="0" w:beforeAutospacing="0" w:after="0" w:afterAutospacing="0"/>
              <w:rPr>
                <w:sz w:val="20"/>
                <w:szCs w:val="20"/>
              </w:rPr>
            </w:pPr>
            <w:r w:rsidRPr="003668C9">
              <w:rPr>
                <w:rStyle w:val="citation-530"/>
                <w:sz w:val="20"/>
                <w:szCs w:val="20"/>
              </w:rPr>
              <w:t>Fikri mülkiyet hukukunun tarihsel, teorik ve hukuki temellerini klasik mülkiyet haklarıyla karşılaştırarak kavrar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86CBF" w:rsidRPr="003668C9" w:rsidRDefault="00986CBF"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86CBF"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6CBF" w:rsidRPr="003668C9" w:rsidRDefault="00986CBF"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6CBF" w:rsidRPr="003668C9" w:rsidRDefault="00986CBF" w:rsidP="007755C1">
            <w:pPr>
              <w:pStyle w:val="NormalWeb"/>
              <w:spacing w:before="0" w:beforeAutospacing="0" w:after="0" w:afterAutospacing="0"/>
              <w:rPr>
                <w:sz w:val="20"/>
                <w:szCs w:val="20"/>
              </w:rPr>
            </w:pPr>
            <w:r w:rsidRPr="003668C9">
              <w:rPr>
                <w:rStyle w:val="citation-529"/>
                <w:sz w:val="20"/>
                <w:szCs w:val="20"/>
              </w:rPr>
              <w:t>Patent hukukuna ilişkin temel kavramları ve ulusal/uluslararası patent tescil ve koruma sistemlerini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86CBF" w:rsidRPr="003668C9" w:rsidRDefault="00986CBF"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86CBF"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6CBF" w:rsidRPr="003668C9" w:rsidRDefault="00986CBF"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6CBF" w:rsidRPr="003668C9" w:rsidRDefault="00986CBF" w:rsidP="007755C1">
            <w:pPr>
              <w:pStyle w:val="NormalWeb"/>
              <w:spacing w:before="0" w:beforeAutospacing="0" w:after="0" w:afterAutospacing="0"/>
              <w:rPr>
                <w:sz w:val="20"/>
                <w:szCs w:val="20"/>
              </w:rPr>
            </w:pPr>
            <w:r w:rsidRPr="003668C9">
              <w:rPr>
                <w:rStyle w:val="citation-528"/>
                <w:sz w:val="20"/>
                <w:szCs w:val="20"/>
              </w:rPr>
              <w:t>Patent hakkının kapsamını, yasal sınırlamaları ve toplumsal ihtiyaçlar doğrultusundaki istisnaları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86CBF" w:rsidRPr="003668C9" w:rsidRDefault="00986CBF"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86CBF"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6CBF" w:rsidRPr="003668C9" w:rsidRDefault="00986CBF"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6CBF" w:rsidRPr="003668C9" w:rsidRDefault="00986CBF" w:rsidP="007755C1">
            <w:pPr>
              <w:pStyle w:val="NormalWeb"/>
              <w:spacing w:before="0" w:beforeAutospacing="0" w:after="0" w:afterAutospacing="0"/>
              <w:rPr>
                <w:sz w:val="20"/>
                <w:szCs w:val="20"/>
              </w:rPr>
            </w:pPr>
            <w:r w:rsidRPr="003668C9">
              <w:rPr>
                <w:rStyle w:val="citation-527"/>
                <w:sz w:val="20"/>
                <w:szCs w:val="20"/>
              </w:rPr>
              <w:t>Bireysel mülkiyet hakları ile kamu yararı arasındaki hassas dengeyi hukuk felsefesi ve etik ilkeler ışığında tartışır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86CBF" w:rsidRPr="003668C9" w:rsidRDefault="00986CBF"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86CBF"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6CBF" w:rsidRPr="003668C9" w:rsidRDefault="00986CBF"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6CBF" w:rsidRPr="003668C9" w:rsidRDefault="00986CBF" w:rsidP="007755C1">
            <w:pPr>
              <w:pStyle w:val="NormalWeb"/>
              <w:spacing w:before="0" w:beforeAutospacing="0" w:after="0" w:afterAutospacing="0"/>
              <w:rPr>
                <w:sz w:val="20"/>
                <w:szCs w:val="20"/>
              </w:rPr>
            </w:pPr>
            <w:r w:rsidRPr="003668C9">
              <w:rPr>
                <w:rStyle w:val="citation-526"/>
                <w:sz w:val="20"/>
                <w:szCs w:val="20"/>
              </w:rPr>
              <w:t>Patent korumasının ilaçlara erişim ve kamu sağlığı üzerindeki etkilerini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86CBF" w:rsidRPr="003668C9" w:rsidRDefault="00986CBF"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86CBF"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6CBF" w:rsidRPr="003668C9" w:rsidRDefault="00986CBF"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6CBF" w:rsidRPr="003668C9" w:rsidRDefault="00986CBF" w:rsidP="007755C1">
            <w:pPr>
              <w:pStyle w:val="NormalWeb"/>
              <w:spacing w:before="0" w:beforeAutospacing="0" w:after="0" w:afterAutospacing="0"/>
              <w:rPr>
                <w:sz w:val="20"/>
                <w:szCs w:val="20"/>
              </w:rPr>
            </w:pPr>
            <w:r w:rsidRPr="003668C9">
              <w:rPr>
                <w:rStyle w:val="citation-525"/>
                <w:sz w:val="20"/>
                <w:szCs w:val="20"/>
              </w:rPr>
              <w:t>Türk patent mevzuatını uluslararası anlaşmalar (TRIPS vb.) ve diğer hukuk sistemleriyle kamu sağlığı perspektifinden karşılaştırır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86CBF" w:rsidRPr="003668C9" w:rsidRDefault="00986CBF"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86CBF"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6CBF" w:rsidRPr="003668C9" w:rsidRDefault="00986CBF"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6CBF" w:rsidRPr="003668C9" w:rsidRDefault="00986CBF" w:rsidP="007755C1">
            <w:pPr>
              <w:pStyle w:val="NormalWeb"/>
              <w:spacing w:before="0" w:beforeAutospacing="0" w:after="0" w:afterAutospacing="0"/>
              <w:rPr>
                <w:sz w:val="20"/>
                <w:szCs w:val="20"/>
              </w:rPr>
            </w:pPr>
            <w:r w:rsidRPr="003668C9">
              <w:rPr>
                <w:rStyle w:val="citation-524"/>
                <w:sz w:val="20"/>
                <w:szCs w:val="20"/>
              </w:rPr>
              <w:t>Yaşayan organizmalar ve genetik materyaller üzerindeki patent uygulamalarını etik ve hukuki açılardan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86CBF" w:rsidRPr="003668C9" w:rsidRDefault="00986CBF"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986CBF"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6CBF" w:rsidRPr="003668C9" w:rsidRDefault="00986CBF"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6CBF" w:rsidRPr="003668C9" w:rsidRDefault="00986CBF" w:rsidP="007755C1">
            <w:pPr>
              <w:pStyle w:val="NormalWeb"/>
              <w:spacing w:before="0" w:beforeAutospacing="0" w:after="0" w:afterAutospacing="0"/>
              <w:rPr>
                <w:sz w:val="20"/>
                <w:szCs w:val="20"/>
              </w:rPr>
            </w:pPr>
            <w:r w:rsidRPr="003668C9">
              <w:rPr>
                <w:rStyle w:val="citation-523"/>
                <w:sz w:val="20"/>
                <w:szCs w:val="20"/>
              </w:rPr>
              <w:t>İlaç patentlerinin tarihsel gelişimini, sağlık ekonomisi ve ar-ge yatırımları üzerindeki etkilerini yorumlar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86CBF" w:rsidRPr="003668C9" w:rsidRDefault="00986CBF"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986CBF"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6CBF" w:rsidRPr="003668C9" w:rsidRDefault="00986CBF" w:rsidP="007755C1">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6CBF" w:rsidRPr="003668C9" w:rsidRDefault="00986CBF" w:rsidP="007755C1">
            <w:pPr>
              <w:pStyle w:val="NormalWeb"/>
              <w:spacing w:before="0" w:beforeAutospacing="0" w:after="0" w:afterAutospacing="0"/>
              <w:rPr>
                <w:sz w:val="20"/>
                <w:szCs w:val="20"/>
              </w:rPr>
            </w:pPr>
            <w:r w:rsidRPr="003668C9">
              <w:rPr>
                <w:rStyle w:val="citation-522"/>
                <w:sz w:val="20"/>
                <w:szCs w:val="20"/>
              </w:rPr>
              <w:t>Klinik araştırmaların ve yenilikçi sağlık teknolojilerinin patent hukuku koruması altındaki hukuki statüsünü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86CBF" w:rsidRPr="003668C9" w:rsidRDefault="00986CBF"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986CBF" w:rsidRPr="003668C9" w:rsidTr="007755C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86CBF" w:rsidRPr="003668C9" w:rsidRDefault="00986CBF" w:rsidP="007755C1">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86CBF" w:rsidRPr="003668C9" w:rsidRDefault="00986CBF" w:rsidP="007755C1">
            <w:pPr>
              <w:pStyle w:val="NormalWeb"/>
              <w:spacing w:before="0" w:beforeAutospacing="0" w:after="0" w:afterAutospacing="0"/>
              <w:rPr>
                <w:sz w:val="20"/>
                <w:szCs w:val="20"/>
              </w:rPr>
            </w:pPr>
            <w:r w:rsidRPr="003668C9">
              <w:rPr>
                <w:rStyle w:val="citation-521"/>
                <w:sz w:val="20"/>
                <w:szCs w:val="20"/>
              </w:rPr>
              <w:t>Fikri mülkiyet uyuşmazlıklarında örnek vakaları inceleyerek hukuki çözüm önerileri ve stratejiler geliştirir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86CBF" w:rsidRPr="003668C9" w:rsidRDefault="00986CBF" w:rsidP="007755C1">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1C11CE" w:rsidRPr="003668C9" w:rsidTr="007755C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7755C1">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986CBF" w:rsidP="001C11CE">
            <w:pPr>
              <w:jc w:val="center"/>
              <w:rPr>
                <w:rFonts w:ascii="Times New Roman" w:hAnsi="Times New Roman" w:cs="Times New Roman"/>
                <w:sz w:val="20"/>
                <w:szCs w:val="20"/>
              </w:rPr>
            </w:pPr>
            <w:r w:rsidRPr="003668C9">
              <w:rPr>
                <w:rFonts w:ascii="Times New Roman" w:hAnsi="Times New Roman" w:cs="Times New Roman"/>
                <w:color w:val="001D35"/>
                <w:sz w:val="20"/>
                <w:szCs w:val="20"/>
                <w:shd w:val="clear" w:color="auto" w:fill="FFFFFF"/>
              </w:rPr>
              <w:t xml:space="preserve">Dr. Öğretim Üyesi Pelin </w:t>
            </w:r>
            <w:r w:rsidR="007755C1" w:rsidRPr="003668C9">
              <w:rPr>
                <w:rFonts w:ascii="Times New Roman" w:hAnsi="Times New Roman" w:cs="Times New Roman"/>
                <w:color w:val="001D35"/>
                <w:sz w:val="20"/>
                <w:szCs w:val="20"/>
                <w:shd w:val="clear" w:color="auto" w:fill="FFFFFF"/>
              </w:rPr>
              <w:t>KARAASLAN</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6957C8" w:rsidRDefault="001C11CE" w:rsidP="006957C8">
      <w:pPr>
        <w:spacing w:after="0" w:line="240" w:lineRule="auto"/>
        <w:jc w:val="center"/>
        <w:rPr>
          <w:rFonts w:ascii="Times New Roman" w:eastAsia="Times New Roman" w:hAnsi="Times New Roman" w:cs="Times New Roman"/>
          <w:b/>
          <w:spacing w:val="-2"/>
        </w:rPr>
      </w:pPr>
      <w:r w:rsidRPr="003668C9">
        <w:rPr>
          <w:rFonts w:ascii="Times New Roman" w:hAnsi="Times New Roman" w:cs="Times New Roman"/>
          <w:sz w:val="20"/>
          <w:szCs w:val="20"/>
        </w:rPr>
        <w:br w:type="page"/>
      </w:r>
      <w:r w:rsidRPr="006957C8">
        <w:rPr>
          <w:rFonts w:ascii="Times New Roman" w:eastAsia="Times New Roman" w:hAnsi="Times New Roman" w:cs="Times New Roman"/>
          <w:b/>
          <w:noProof/>
          <w:lang w:eastAsia="tr-TR"/>
        </w:rPr>
        <w:lastRenderedPageBreak/>
        <w:drawing>
          <wp:anchor distT="0" distB="0" distL="0" distR="0" simplePos="0" relativeHeight="251686912"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6957C8">
        <w:rPr>
          <w:rFonts w:ascii="Times New Roman" w:eastAsia="Times New Roman" w:hAnsi="Times New Roman" w:cs="Times New Roman"/>
          <w:b/>
          <w:spacing w:val="-2"/>
        </w:rPr>
        <w:t>T.C.</w:t>
      </w:r>
    </w:p>
    <w:p w:rsidR="001C11CE" w:rsidRPr="006957C8" w:rsidRDefault="001C11CE" w:rsidP="006957C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957C8">
        <w:rPr>
          <w:rFonts w:ascii="Times New Roman" w:eastAsia="Times New Roman" w:hAnsi="Times New Roman" w:cs="Times New Roman"/>
          <w:b/>
          <w:spacing w:val="-2"/>
        </w:rPr>
        <w:t>ESKİŞEHİR OSMANGAZİ ÜNİVERSİTESİ</w:t>
      </w:r>
    </w:p>
    <w:p w:rsidR="001C11CE" w:rsidRPr="006957C8" w:rsidRDefault="001C11CE" w:rsidP="006957C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957C8">
        <w:rPr>
          <w:rFonts w:ascii="Times New Roman" w:eastAsia="Times New Roman" w:hAnsi="Times New Roman" w:cs="Times New Roman"/>
          <w:b/>
          <w:spacing w:val="-2"/>
        </w:rPr>
        <w:t>SAĞLIK BİLİMLERİ ENSTİTÜSÜ</w:t>
      </w:r>
    </w:p>
    <w:p w:rsidR="001C11CE" w:rsidRPr="006957C8" w:rsidRDefault="00CC39A1" w:rsidP="006957C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6957C8" w:rsidRDefault="001C11CE" w:rsidP="006957C8">
      <w:pPr>
        <w:widowControl w:val="0"/>
        <w:autoSpaceDE w:val="0"/>
        <w:autoSpaceDN w:val="0"/>
        <w:spacing w:after="0" w:line="240" w:lineRule="auto"/>
        <w:ind w:right="1"/>
        <w:jc w:val="center"/>
        <w:rPr>
          <w:rFonts w:ascii="Times New Roman" w:hAnsi="Times New Roman" w:cs="Times New Roman"/>
          <w:b/>
        </w:rPr>
      </w:pPr>
      <w:r w:rsidRPr="006957C8">
        <w:rPr>
          <w:rFonts w:ascii="Times New Roman" w:eastAsia="Times New Roman" w:hAnsi="Times New Roman" w:cs="Times New Roman"/>
          <w:b/>
        </w:rPr>
        <w:t>DERS</w:t>
      </w:r>
      <w:r w:rsidRPr="006957C8">
        <w:rPr>
          <w:rFonts w:ascii="Times New Roman" w:eastAsia="Times New Roman" w:hAnsi="Times New Roman" w:cs="Times New Roman"/>
          <w:b/>
          <w:spacing w:val="-4"/>
        </w:rPr>
        <w:t xml:space="preserve"> </w:t>
      </w:r>
      <w:r w:rsidRPr="006957C8">
        <w:rPr>
          <w:rFonts w:ascii="Times New Roman" w:eastAsia="Times New Roman" w:hAnsi="Times New Roman" w:cs="Times New Roman"/>
          <w:b/>
        </w:rPr>
        <w:t>BİLGİ</w:t>
      </w:r>
      <w:r w:rsidRPr="006957C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811A9B" w:rsidRPr="003668C9" w:rsidTr="006957C8">
        <w:trPr>
          <w:trHeight w:val="397"/>
        </w:trPr>
        <w:tc>
          <w:tcPr>
            <w:tcW w:w="6506" w:type="dxa"/>
            <w:shd w:val="clear" w:color="auto" w:fill="auto"/>
            <w:vAlign w:val="center"/>
          </w:tcPr>
          <w:p w:rsidR="00811A9B" w:rsidRPr="003668C9" w:rsidRDefault="00811A9B" w:rsidP="006957C8">
            <w:pPr>
              <w:jc w:val="center"/>
              <w:outlineLvl w:val="0"/>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TIP VE SAĞLIK HUKUKUNDA ARABULUCULUK</w:t>
            </w:r>
          </w:p>
        </w:tc>
        <w:tc>
          <w:tcPr>
            <w:tcW w:w="3118" w:type="dxa"/>
            <w:vAlign w:val="center"/>
          </w:tcPr>
          <w:p w:rsidR="00811A9B" w:rsidRPr="003668C9" w:rsidRDefault="00811A9B" w:rsidP="006957C8">
            <w:pPr>
              <w:jc w:val="center"/>
              <w:rPr>
                <w:rFonts w:ascii="Times New Roman" w:hAnsi="Times New Roman" w:cs="Times New Roman"/>
                <w:sz w:val="20"/>
                <w:szCs w:val="20"/>
              </w:rPr>
            </w:pPr>
            <w:r w:rsidRPr="003668C9">
              <w:rPr>
                <w:rFonts w:ascii="Times New Roman" w:hAnsi="Times New Roman" w:cs="Times New Roman"/>
                <w:sz w:val="20"/>
                <w:szCs w:val="20"/>
              </w:rPr>
              <w:t>523703214</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811A9B"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811A9B" w:rsidRPr="003668C9" w:rsidTr="001C11CE">
        <w:trPr>
          <w:trHeight w:val="1012"/>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811A9B" w:rsidRPr="003668C9" w:rsidRDefault="00811A9B" w:rsidP="00811A9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FFFFF"/>
                <w:lang w:eastAsia="tr-TR"/>
              </w:rPr>
              <w:t>Sağlık ve tıp hukukundan kaynaklı hukuk uyuşmazlıklarının önemli bir kısmında arabuluculuğun dava şartı haline getirilmesiyle birlikte arabuluculukta kavramı önemli hale gelmiştir. Sağlık hukuku mevzuatından kaynaklı konularda uzman arabuluculuk faaliyetlerini ilgili mevzuattaki güncel duruma göre yapmalarını sağlamayı amaçlamaktadır.</w:t>
            </w:r>
          </w:p>
        </w:tc>
      </w:tr>
      <w:tr w:rsidR="00811A9B" w:rsidRPr="003668C9" w:rsidTr="001C11CE">
        <w:trPr>
          <w:trHeight w:val="984"/>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811A9B" w:rsidRPr="003668C9" w:rsidRDefault="00811A9B" w:rsidP="00811A9B">
            <w:pPr>
              <w:textAlignment w:val="baseline"/>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Öncelikle malpraktis kavramı ve hasta-hekim hakları açıklanarak hasta-hekim arasındaki ilişkinin hukuki niteliği; vekâlet sözleşmesi, eser sözleşmesi, vekâletsiz iş görme hükümleri ve haksız fiil ilişkileri bağlamında incelenecektir. Sağlık Hukuku alanında hasta, hekim ve devlete ait yükümlülükler ortaya konmuş ve kanun maddelerine ilişkin pratikler paylaşılmıştır. Müteakiben Türk Hukuk Sisteminde arabuluculuk kavramı detaylı olarak açıklanmış ve son bölümde sağlık hukukunda dostane çözüm, iradi, gizli ve daha az masraflı olması açısından en uygun çözüm yöntemi olan arabuluculuk hukukunun önemi, uygulamaları ve hukuk uyuşmazlıkları açısından arabuluculuk kanununun sağlık hukukundaki yeri ortaya konulmuştur. Ayrıca, hukuk sistemimizde varsa mevcut tıkanıklıkların kısa sürede çözümüne yönelik tıp hukukunda eğitim almış uzman arabulucuların gerekliliği konusunda değerlendirme yapılacaktır.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555"/>
        <w:gridCol w:w="1276"/>
        <w:gridCol w:w="1134"/>
        <w:gridCol w:w="1275"/>
      </w:tblGrid>
      <w:tr w:rsidR="001C11CE" w:rsidRPr="003668C9" w:rsidTr="006957C8">
        <w:trPr>
          <w:trHeight w:val="312"/>
        </w:trPr>
        <w:tc>
          <w:tcPr>
            <w:tcW w:w="593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555" w:type="dxa"/>
            <w:tcBorders>
              <w:left w:val="nil"/>
            </w:tcBorders>
            <w:shd w:val="clear" w:color="auto" w:fill="FFFFFF" w:themeFill="background1"/>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hukukunun kapsamını, temel kavramlarını ve arabuluculuk ile kesişen noktalarını açıklar.</w:t>
            </w:r>
          </w:p>
        </w:tc>
        <w:tc>
          <w:tcPr>
            <w:tcW w:w="1276" w:type="dxa"/>
            <w:tcBorders>
              <w:left w:val="nil"/>
            </w:tcBorders>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2, 6, 12</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G, I</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555" w:type="dxa"/>
            <w:tcBorders>
              <w:left w:val="nil"/>
            </w:tcBorders>
            <w:shd w:val="clear" w:color="auto" w:fill="FFFFFF" w:themeFill="background1"/>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Arabuluculuğun temel ilkelerini ve sağlık hukukundaki uygulamalara uygunluğunu değerlendirir.</w:t>
            </w:r>
          </w:p>
        </w:tc>
        <w:tc>
          <w:tcPr>
            <w:tcW w:w="1276" w:type="dxa"/>
            <w:tcBorders>
              <w:left w:val="nil"/>
            </w:tcBorders>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4, 8, 10</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D, G</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Etkin iletişim becerilerinin arabuluculuk sürecindeki önemini ve gerekliliğini analiz eder.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1, 5, 6</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Müzakere tekniklerini tanır ve sağlık hukuku bağlamında uyuşmazlık çözümünde nasıl kullanılacağını açıklar.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hukukuna ilişkin uyuşmazlıklarda arabuluculuk sürecinin aşamalarını sıralar ve uygulama biçimlerini yorumlar.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hukuku davalarında görevli ve yetkili mahkemeleri ve ilgili mevzuatı tanımlar.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1, 2, 13</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D</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Dava şartı arabuluculuk ile ihtiyari arabuluculuk kavramlarını ayırt eder ve uygulama farklarını açıklar.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8, 11, 12</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hukukunda uzman arabuluculuğun gerekliliğini ve niteliklerini değerlendirir.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4, 6, 10</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I, J</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9</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Arabuluculuk uygulamalarında tarafların hak ve yükümlülüklerini örneklerle analiz eder.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1, 13</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C</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Gerçek ve simülasyon örnekleri üzerinden sağlık hukuku uyuşmazlıklarında çözüm stratejileri geliştirir.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 8</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8, 10</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G</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Arabuluculuk uygulamalarında etik ilkelere ve gizlilik yükümlülüğüne uygun davranır.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14, 15</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G, J</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Uyuşmazlık çözüm süreçlerinde hasta hakları, hekim yükümlülüğü ve sağlık kuruluşu sorumluluğunu dikkate alarak çözüm üretir.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2, 6, 12</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G, I</w:t>
            </w:r>
          </w:p>
        </w:tc>
      </w:tr>
      <w:tr w:rsidR="007F229A" w:rsidRPr="003668C9" w:rsidTr="006957C8">
        <w:trPr>
          <w:trHeight w:val="465"/>
        </w:trPr>
        <w:tc>
          <w:tcPr>
            <w:tcW w:w="384" w:type="dxa"/>
            <w:tcBorders>
              <w:top w:val="single" w:sz="4" w:space="0" w:color="auto"/>
              <w:bottom w:val="single" w:sz="4" w:space="0" w:color="auto"/>
              <w:right w:val="nil"/>
            </w:tcBorders>
            <w:shd w:val="clear" w:color="auto" w:fill="FFFFFF" w:themeFill="background1"/>
            <w:vAlign w:val="center"/>
          </w:tcPr>
          <w:p w:rsidR="007F229A" w:rsidRPr="003668C9" w:rsidRDefault="007F229A" w:rsidP="007F229A">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555" w:type="dxa"/>
            <w:tcBorders>
              <w:left w:val="nil"/>
            </w:tcBorders>
          </w:tcPr>
          <w:p w:rsidR="007F229A" w:rsidRPr="003668C9" w:rsidRDefault="007F229A" w:rsidP="007F229A">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hukuku uyuşmazlıklarında taraflar arası dengeli, adil ve sürdürülebilir çözümler üretme becerisi kazanır.</w:t>
            </w:r>
          </w:p>
        </w:tc>
        <w:tc>
          <w:tcPr>
            <w:tcW w:w="1276" w:type="dxa"/>
            <w:tcBorders>
              <w:left w:val="nil"/>
            </w:tcBorders>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4, 8, 10</w:t>
            </w:r>
          </w:p>
        </w:tc>
        <w:tc>
          <w:tcPr>
            <w:tcW w:w="1275" w:type="dxa"/>
            <w:shd w:val="clear" w:color="auto" w:fill="FFFFFF" w:themeFill="background1"/>
            <w:vAlign w:val="center"/>
          </w:tcPr>
          <w:p w:rsidR="007F229A" w:rsidRPr="003668C9" w:rsidRDefault="007F229A" w:rsidP="007F229A">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D, G</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1A9B" w:rsidRPr="003668C9" w:rsidTr="001C11CE">
        <w:trPr>
          <w:trHeight w:val="567"/>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811A9B" w:rsidRPr="003668C9" w:rsidRDefault="00811A9B" w:rsidP="00811A9B">
            <w:pPr>
              <w:keepNext/>
              <w:jc w:val="left"/>
              <w:textAlignment w:val="baseline"/>
              <w:outlineLvl w:val="0"/>
              <w:rPr>
                <w:rFonts w:ascii="Times New Roman" w:eastAsia="Times New Roman" w:hAnsi="Times New Roman" w:cs="Times New Roman"/>
                <w:bCs/>
                <w:kern w:val="32"/>
                <w:sz w:val="20"/>
                <w:szCs w:val="20"/>
                <w:lang w:eastAsia="tr-TR"/>
              </w:rPr>
            </w:pPr>
            <w:r w:rsidRPr="003668C9">
              <w:rPr>
                <w:rFonts w:ascii="Times New Roman" w:eastAsia="Times New Roman" w:hAnsi="Times New Roman" w:cs="Times New Roman"/>
                <w:bCs/>
                <w:kern w:val="32"/>
                <w:sz w:val="20"/>
                <w:szCs w:val="20"/>
                <w:lang w:eastAsia="tr-TR"/>
              </w:rPr>
              <w:t>Yazarlar: Prof. Dr. Arb. Pervin Somer, Prof. Dr. Murat Civaner, Dr. Öğr. Üyesi Sezercan Bektaş Arb. Av. Şebnem Akçınar, Arb. Av. Okan Dursun, Arb. Irmak Aslan Editörler: Arb. Av. Selda Kutlay, Prof. Dr. Şebnem Akipek Öcal Sağlık Hukukunda Uzman Arabuluculuk, Hukuk İşleri Genel Müdürlüğü Arabuluculuk Daire Başkanlığı,2020</w:t>
            </w:r>
          </w:p>
        </w:tc>
      </w:tr>
      <w:tr w:rsidR="00811A9B" w:rsidRPr="003668C9" w:rsidTr="001C11CE">
        <w:trPr>
          <w:trHeight w:val="843"/>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811A9B" w:rsidRPr="003668C9" w:rsidRDefault="00811A9B" w:rsidP="00811A9B">
            <w:pPr>
              <w:shd w:val="clear" w:color="auto" w:fill="FFFFFF"/>
              <w:jc w:val="left"/>
              <w:outlineLvl w:val="3"/>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sz w:val="20"/>
                <w:szCs w:val="20"/>
                <w:lang w:eastAsia="tr-TR"/>
              </w:rPr>
              <w:t xml:space="preserve">Sağlık Hukuku Uyuşmazlıklarında Arabuluculuk, </w:t>
            </w:r>
            <w:r w:rsidRPr="003668C9">
              <w:rPr>
                <w:rFonts w:ascii="Times New Roman" w:eastAsia="Times New Roman" w:hAnsi="Times New Roman" w:cs="Times New Roman"/>
                <w:bCs/>
                <w:sz w:val="20"/>
                <w:szCs w:val="20"/>
                <w:lang w:eastAsia="tr-TR"/>
              </w:rPr>
              <w:t>Yayınevi: Aristo Yayınevi Yazar: </w:t>
            </w:r>
            <w:hyperlink r:id="rId79" w:history="1">
              <w:r w:rsidRPr="003668C9">
                <w:rPr>
                  <w:rFonts w:ascii="Times New Roman" w:eastAsia="Times New Roman" w:hAnsi="Times New Roman" w:cs="Times New Roman"/>
                  <w:bCs/>
                  <w:sz w:val="20"/>
                  <w:szCs w:val="20"/>
                  <w:lang w:eastAsia="tr-TR"/>
                </w:rPr>
                <w:t>Av. Serap DEMİR</w:t>
              </w:r>
            </w:hyperlink>
          </w:p>
          <w:p w:rsidR="00811A9B" w:rsidRPr="003668C9" w:rsidRDefault="00811A9B" w:rsidP="00811A9B">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 xml:space="preserve">Mustafa Serdar ÖZBEK, </w:t>
            </w:r>
            <w:hyperlink r:id="rId80" w:history="1">
              <w:r w:rsidRPr="003668C9">
                <w:rPr>
                  <w:rFonts w:ascii="Times New Roman" w:eastAsia="Times New Roman" w:hAnsi="Times New Roman" w:cs="Times New Roman"/>
                  <w:sz w:val="20"/>
                  <w:szCs w:val="20"/>
                  <w:lang w:eastAsia="tr-TR"/>
                </w:rPr>
                <w:t>Arabuluculuk ve Tahkim Mevzuatı</w:t>
              </w:r>
            </w:hyperlink>
            <w:r w:rsidRPr="003668C9">
              <w:rPr>
                <w:rFonts w:ascii="Times New Roman" w:eastAsia="Times New Roman" w:hAnsi="Times New Roman" w:cs="Times New Roman"/>
                <w:sz w:val="20"/>
                <w:szCs w:val="20"/>
                <w:lang w:eastAsia="tr-TR"/>
              </w:rPr>
              <w:t>,2022</w:t>
            </w:r>
          </w:p>
        </w:tc>
      </w:tr>
      <w:tr w:rsidR="00811A9B" w:rsidRPr="003668C9" w:rsidTr="001C11CE">
        <w:trPr>
          <w:trHeight w:val="567"/>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Sağlık Hukukunun Kapsamı, Temel Kavramlar</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Arabuluculuğun Temel İlkeleri Ve Sağlık Hukuku İle Ortak Yönleri</w:t>
            </w:r>
          </w:p>
        </w:tc>
      </w:tr>
      <w:tr w:rsidR="00811A9B"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İletişim</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Müzakere</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Sağlık Hukuku Uyuşmazlıklarında Arabuluculuğun Aşamalarının Uygulanma Şekli</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sz w:val="20"/>
                <w:szCs w:val="20"/>
                <w:lang w:eastAsia="tr-TR"/>
              </w:rPr>
              <w:t>Sağlık Hukuku Uyuşmazlıklarında Görevli Ve Yetkili Mahkeme İle Yasal Mevzuat</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p>
        </w:tc>
      </w:tr>
      <w:tr w:rsidR="00811A9B"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811A9B"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Sağlık Hukuku Davalarının Arabuluculuğa Uygunluğu İle Dava Şartı Ve İhtiyari Arabuluculuk</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Sağlık Hukukunda Uzman Arabuluculuk</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Uygulamalar1</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Uygulamalar2</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Uygulamalar3</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Uygulamalar4</w:t>
            </w:r>
          </w:p>
        </w:tc>
      </w:tr>
      <w:tr w:rsidR="00811A9B" w:rsidRPr="003668C9" w:rsidTr="00811A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Uygulamalar5</w:t>
            </w:r>
          </w:p>
        </w:tc>
      </w:tr>
      <w:tr w:rsidR="00811A9B"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lastRenderedPageBreak/>
              <w:t>Proje (Hazırlık ve sunum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811A9B"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2047180681"/>
            <w:placeholder>
              <w:docPart w:val="5DF30C616C85425C85DD77EFD089FC9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6957C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6957C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6957C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6957C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6957C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6957C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7F229A"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F229A" w:rsidRPr="003668C9" w:rsidRDefault="007F229A" w:rsidP="006957C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F229A" w:rsidRPr="003668C9" w:rsidRDefault="007F229A" w:rsidP="006957C8">
            <w:pPr>
              <w:pStyle w:val="NormalWeb"/>
              <w:spacing w:before="0" w:beforeAutospacing="0" w:after="0" w:afterAutospacing="0"/>
              <w:rPr>
                <w:sz w:val="20"/>
                <w:szCs w:val="20"/>
              </w:rPr>
            </w:pPr>
            <w:r w:rsidRPr="003668C9">
              <w:rPr>
                <w:sz w:val="20"/>
                <w:szCs w:val="20"/>
              </w:rPr>
              <w:t>Sağlık hukukunun temel kavramlarını ve bu alanın alternatif uyuşmazlık çözüm yöntemleriyle (arabuluculuk vb.) ilişkisini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7F229A" w:rsidRPr="003668C9" w:rsidRDefault="007F229A" w:rsidP="006957C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F229A"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F229A" w:rsidRPr="003668C9" w:rsidRDefault="007F229A" w:rsidP="006957C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F229A" w:rsidRPr="003668C9" w:rsidRDefault="007F229A" w:rsidP="006957C8">
            <w:pPr>
              <w:pStyle w:val="NormalWeb"/>
              <w:spacing w:before="0" w:beforeAutospacing="0" w:after="0" w:afterAutospacing="0"/>
              <w:rPr>
                <w:sz w:val="20"/>
                <w:szCs w:val="20"/>
              </w:rPr>
            </w:pPr>
            <w:r w:rsidRPr="003668C9">
              <w:rPr>
                <w:sz w:val="20"/>
                <w:szCs w:val="20"/>
              </w:rPr>
              <w:t>Arabuluculuğun temel ilkelerini, ilgili mevzuatı ve sağlık uyuşmazlıklarındaki yasal çerçeveyi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7F229A" w:rsidRPr="003668C9" w:rsidRDefault="007F229A" w:rsidP="006957C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F229A"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F229A" w:rsidRPr="003668C9" w:rsidRDefault="007F229A" w:rsidP="006957C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F229A" w:rsidRPr="003668C9" w:rsidRDefault="007F229A" w:rsidP="006957C8">
            <w:pPr>
              <w:pStyle w:val="NormalWeb"/>
              <w:spacing w:before="0" w:beforeAutospacing="0" w:after="0" w:afterAutospacing="0"/>
              <w:rPr>
                <w:sz w:val="20"/>
                <w:szCs w:val="20"/>
              </w:rPr>
            </w:pPr>
            <w:r w:rsidRPr="003668C9">
              <w:rPr>
                <w:sz w:val="20"/>
                <w:szCs w:val="20"/>
              </w:rPr>
              <w:t>Uyuşmazlık çözüm süreçlerinde etkin iletişim tekniklerini ve müzakere stratejilerini profesyonel düzeyde uygular.</w:t>
            </w:r>
          </w:p>
        </w:tc>
        <w:tc>
          <w:tcPr>
            <w:tcW w:w="1005" w:type="dxa"/>
            <w:tcBorders>
              <w:top w:val="single" w:sz="6" w:space="0" w:color="auto"/>
              <w:left w:val="single" w:sz="6" w:space="0" w:color="auto"/>
              <w:bottom w:val="single" w:sz="6" w:space="0" w:color="auto"/>
              <w:right w:val="single" w:sz="12" w:space="0" w:color="auto"/>
            </w:tcBorders>
            <w:vAlign w:val="center"/>
          </w:tcPr>
          <w:p w:rsidR="007F229A" w:rsidRPr="003668C9" w:rsidRDefault="007F229A" w:rsidP="006957C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F229A"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F229A" w:rsidRPr="003668C9" w:rsidRDefault="007F229A" w:rsidP="006957C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F229A" w:rsidRPr="003668C9" w:rsidRDefault="007F229A" w:rsidP="006957C8">
            <w:pPr>
              <w:pStyle w:val="NormalWeb"/>
              <w:spacing w:before="0" w:beforeAutospacing="0" w:after="0" w:afterAutospacing="0"/>
              <w:rPr>
                <w:sz w:val="20"/>
                <w:szCs w:val="20"/>
              </w:rPr>
            </w:pPr>
            <w:r w:rsidRPr="003668C9">
              <w:rPr>
                <w:sz w:val="20"/>
                <w:szCs w:val="20"/>
              </w:rPr>
              <w:t>Sağlık hukukuna özgü arabuluculuk sürecinin aşamalarını, hazırlık safhasından sonuç tutanağına kadar sevk ve idare eder.</w:t>
            </w:r>
          </w:p>
        </w:tc>
        <w:tc>
          <w:tcPr>
            <w:tcW w:w="1005" w:type="dxa"/>
            <w:tcBorders>
              <w:top w:val="single" w:sz="6" w:space="0" w:color="auto"/>
              <w:left w:val="single" w:sz="6" w:space="0" w:color="auto"/>
              <w:bottom w:val="single" w:sz="6" w:space="0" w:color="auto"/>
              <w:right w:val="single" w:sz="12" w:space="0" w:color="auto"/>
            </w:tcBorders>
            <w:vAlign w:val="center"/>
          </w:tcPr>
          <w:p w:rsidR="007F229A" w:rsidRPr="003668C9" w:rsidRDefault="007F229A" w:rsidP="006957C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F229A"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F229A" w:rsidRPr="003668C9" w:rsidRDefault="007F229A" w:rsidP="006957C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F229A" w:rsidRPr="003668C9" w:rsidRDefault="007F229A" w:rsidP="006957C8">
            <w:pPr>
              <w:pStyle w:val="NormalWeb"/>
              <w:spacing w:before="0" w:beforeAutospacing="0" w:after="0" w:afterAutospacing="0"/>
              <w:rPr>
                <w:sz w:val="20"/>
                <w:szCs w:val="20"/>
              </w:rPr>
            </w:pPr>
            <w:r w:rsidRPr="003668C9">
              <w:rPr>
                <w:sz w:val="20"/>
                <w:szCs w:val="20"/>
              </w:rPr>
              <w:t>Sağlık hukuku davalarında görevli ve yetkili mahkemeler ile dava şartı arabuluculuk mekanizmalarını ayırt eder.</w:t>
            </w:r>
          </w:p>
        </w:tc>
        <w:tc>
          <w:tcPr>
            <w:tcW w:w="1005" w:type="dxa"/>
            <w:tcBorders>
              <w:top w:val="single" w:sz="6" w:space="0" w:color="auto"/>
              <w:left w:val="single" w:sz="6" w:space="0" w:color="auto"/>
              <w:bottom w:val="single" w:sz="6" w:space="0" w:color="auto"/>
              <w:right w:val="single" w:sz="12" w:space="0" w:color="auto"/>
            </w:tcBorders>
            <w:vAlign w:val="center"/>
          </w:tcPr>
          <w:p w:rsidR="007F229A" w:rsidRPr="003668C9" w:rsidRDefault="007F229A" w:rsidP="006957C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F229A"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F229A" w:rsidRPr="003668C9" w:rsidRDefault="007F229A" w:rsidP="006957C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F229A" w:rsidRPr="003668C9" w:rsidRDefault="007F229A" w:rsidP="006957C8">
            <w:pPr>
              <w:pStyle w:val="NormalWeb"/>
              <w:spacing w:before="0" w:beforeAutospacing="0" w:after="0" w:afterAutospacing="0"/>
              <w:rPr>
                <w:sz w:val="20"/>
                <w:szCs w:val="20"/>
              </w:rPr>
            </w:pPr>
            <w:r w:rsidRPr="003668C9">
              <w:rPr>
                <w:sz w:val="20"/>
                <w:szCs w:val="20"/>
              </w:rPr>
              <w:t>Sağlık hukukunun kompleks yapısı gereği "uzman arabuluculuğun" gerekliliklerini ve sahip olması gereken yetkinlikleri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F229A" w:rsidRPr="003668C9" w:rsidRDefault="007F229A" w:rsidP="006957C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F229A"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F229A" w:rsidRPr="003668C9" w:rsidRDefault="007F229A" w:rsidP="006957C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F229A" w:rsidRPr="003668C9" w:rsidRDefault="007F229A" w:rsidP="006957C8">
            <w:pPr>
              <w:pStyle w:val="NormalWeb"/>
              <w:spacing w:before="0" w:beforeAutospacing="0" w:after="0" w:afterAutospacing="0"/>
              <w:rPr>
                <w:sz w:val="20"/>
                <w:szCs w:val="20"/>
              </w:rPr>
            </w:pPr>
            <w:r w:rsidRPr="003668C9">
              <w:rPr>
                <w:sz w:val="20"/>
                <w:szCs w:val="20"/>
              </w:rPr>
              <w:t>Arabuluculuk sürecinde hasta, hekim ve sağlık kuruluşu gibi tarafların haklarını, yükümlülüklerini ve sorumluluklarını dengeli bir şekilde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7F229A" w:rsidRPr="003668C9" w:rsidRDefault="007F229A" w:rsidP="006957C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F229A"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F229A" w:rsidRPr="003668C9" w:rsidRDefault="007F229A" w:rsidP="006957C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F229A" w:rsidRPr="003668C9" w:rsidRDefault="007F229A" w:rsidP="006957C8">
            <w:pPr>
              <w:pStyle w:val="NormalWeb"/>
              <w:spacing w:before="0" w:beforeAutospacing="0" w:after="0" w:afterAutospacing="0"/>
              <w:rPr>
                <w:sz w:val="20"/>
                <w:szCs w:val="20"/>
              </w:rPr>
            </w:pPr>
            <w:r w:rsidRPr="003668C9">
              <w:rPr>
                <w:sz w:val="20"/>
                <w:szCs w:val="20"/>
              </w:rPr>
              <w:t>Gerçek veya simüle vakalar üzerinden uyuşmazlık noktalarını saptayarak adil ve sürdürülebilir çözüm stratejileri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F229A" w:rsidRPr="003668C9" w:rsidRDefault="007F229A" w:rsidP="006957C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F229A"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F229A" w:rsidRPr="003668C9" w:rsidRDefault="007F229A" w:rsidP="006957C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F229A" w:rsidRPr="003668C9" w:rsidRDefault="007F229A" w:rsidP="006957C8">
            <w:pPr>
              <w:pStyle w:val="NormalWeb"/>
              <w:spacing w:before="0" w:beforeAutospacing="0" w:after="0" w:afterAutospacing="0"/>
              <w:rPr>
                <w:sz w:val="20"/>
                <w:szCs w:val="20"/>
              </w:rPr>
            </w:pPr>
            <w:r w:rsidRPr="003668C9">
              <w:rPr>
                <w:sz w:val="20"/>
                <w:szCs w:val="20"/>
              </w:rPr>
              <w:t>Uyuşmazlık çözüm süreçlerinde mesleki etik ilkelere, gizlilik yükümlülüğüne ve tarafsızlık kuralına tam uyum sağlar.</w:t>
            </w:r>
          </w:p>
          <w:p w:rsidR="007F229A" w:rsidRPr="003668C9" w:rsidRDefault="007F229A" w:rsidP="006957C8">
            <w:pPr>
              <w:pStyle w:val="NormalWeb"/>
              <w:spacing w:before="0" w:beforeAutospacing="0" w:after="0" w:afterAutospacing="0"/>
              <w:rPr>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7F229A" w:rsidRPr="003668C9" w:rsidRDefault="007F229A" w:rsidP="006957C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F229A" w:rsidRPr="003668C9" w:rsidTr="006957C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F229A" w:rsidRPr="003668C9" w:rsidRDefault="007F229A" w:rsidP="006957C8">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F229A" w:rsidRPr="003668C9" w:rsidRDefault="007F229A" w:rsidP="006957C8">
            <w:pPr>
              <w:pStyle w:val="NormalWeb"/>
              <w:spacing w:before="0" w:beforeAutospacing="0" w:after="0" w:afterAutospacing="0"/>
              <w:rPr>
                <w:sz w:val="20"/>
                <w:szCs w:val="20"/>
              </w:rPr>
            </w:pPr>
            <w:r w:rsidRPr="003668C9">
              <w:rPr>
                <w:sz w:val="20"/>
                <w:szCs w:val="20"/>
              </w:rPr>
              <w:t>Sağlık hizmeti sunumundaki çatışmaları, taraflar arası ilişkileri koruyarak adil ve barışçıl yöntemlerle sonlandırma becerisi kazanır.</w:t>
            </w:r>
          </w:p>
        </w:tc>
        <w:tc>
          <w:tcPr>
            <w:tcW w:w="1005" w:type="dxa"/>
            <w:tcBorders>
              <w:top w:val="single" w:sz="6" w:space="0" w:color="auto"/>
              <w:left w:val="single" w:sz="6" w:space="0" w:color="auto"/>
              <w:bottom w:val="single" w:sz="6" w:space="0" w:color="auto"/>
              <w:right w:val="single" w:sz="12" w:space="0" w:color="auto"/>
            </w:tcBorders>
            <w:vAlign w:val="center"/>
          </w:tcPr>
          <w:p w:rsidR="007F229A" w:rsidRPr="003668C9" w:rsidRDefault="007F229A" w:rsidP="006957C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6957C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6957C8">
            <w:pPr>
              <w:spacing w:after="0" w:line="240" w:lineRule="auto"/>
              <w:rPr>
                <w:rFonts w:ascii="Times New Roman" w:eastAsia="Calibri" w:hAnsi="Times New Roman" w:cs="Times New Roman"/>
                <w:sz w:val="20"/>
                <w:szCs w:val="20"/>
              </w:rPr>
            </w:pP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811A9B" w:rsidP="007F229A">
            <w:pPr>
              <w:jc w:val="center"/>
              <w:rPr>
                <w:rFonts w:ascii="Times New Roman" w:hAnsi="Times New Roman" w:cs="Times New Roman"/>
                <w:sz w:val="20"/>
                <w:szCs w:val="20"/>
              </w:rPr>
            </w:pPr>
            <w:r w:rsidRPr="003668C9">
              <w:rPr>
                <w:rFonts w:ascii="Times New Roman" w:eastAsia="Times New Roman" w:hAnsi="Times New Roman" w:cs="Times New Roman"/>
                <w:sz w:val="20"/>
                <w:szCs w:val="20"/>
                <w:lang w:eastAsia="tr-TR"/>
              </w:rPr>
              <w:t>Doç.Dr.</w:t>
            </w:r>
            <w:r w:rsidR="007F229A" w:rsidRPr="003668C9">
              <w:rPr>
                <w:rFonts w:ascii="Times New Roman" w:eastAsia="Times New Roman" w:hAnsi="Times New Roman" w:cs="Times New Roman"/>
                <w:sz w:val="20"/>
                <w:szCs w:val="20"/>
                <w:lang w:eastAsia="tr-TR"/>
              </w:rPr>
              <w:t>Barış TORAMAN</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6D7DD8" w:rsidRDefault="001C11CE" w:rsidP="006D7DD8">
      <w:pPr>
        <w:spacing w:after="0" w:line="240" w:lineRule="auto"/>
        <w:jc w:val="center"/>
        <w:rPr>
          <w:rFonts w:ascii="Times New Roman" w:eastAsia="Times New Roman" w:hAnsi="Times New Roman" w:cs="Times New Roman"/>
          <w:b/>
          <w:spacing w:val="-2"/>
        </w:rPr>
      </w:pPr>
      <w:r w:rsidRPr="003668C9">
        <w:rPr>
          <w:rFonts w:ascii="Times New Roman" w:hAnsi="Times New Roman" w:cs="Times New Roman"/>
          <w:sz w:val="20"/>
          <w:szCs w:val="20"/>
        </w:rPr>
        <w:br w:type="page"/>
      </w:r>
      <w:r w:rsidR="006D7DD8" w:rsidRPr="006D7DD8">
        <w:rPr>
          <w:rFonts w:ascii="Times New Roman" w:eastAsia="Times New Roman" w:hAnsi="Times New Roman" w:cs="Times New Roman"/>
          <w:b/>
          <w:noProof/>
          <w:lang w:eastAsia="tr-TR"/>
        </w:rPr>
        <w:lastRenderedPageBreak/>
        <w:drawing>
          <wp:anchor distT="0" distB="0" distL="0" distR="0" simplePos="0" relativeHeight="251688960" behindDoc="0" locked="0" layoutInCell="1" allowOverlap="1" wp14:anchorId="4E25074F" wp14:editId="7D96443A">
            <wp:simplePos x="0" y="0"/>
            <wp:positionH relativeFrom="page">
              <wp:posOffset>6062345</wp:posOffset>
            </wp:positionH>
            <wp:positionV relativeFrom="paragraph">
              <wp:posOffset>-48895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6D7DD8">
        <w:rPr>
          <w:rFonts w:ascii="Times New Roman" w:eastAsia="Times New Roman" w:hAnsi="Times New Roman" w:cs="Times New Roman"/>
          <w:b/>
          <w:spacing w:val="-2"/>
        </w:rPr>
        <w:t>T.C.</w:t>
      </w:r>
    </w:p>
    <w:p w:rsidR="001C11CE" w:rsidRPr="006D7DD8" w:rsidRDefault="001C11CE" w:rsidP="006D7DD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spacing w:val="-2"/>
        </w:rPr>
        <w:t>ESKİŞEHİR OSMANGAZİ ÜNİVERSİTESİ</w:t>
      </w:r>
    </w:p>
    <w:p w:rsidR="001C11CE" w:rsidRPr="006D7DD8" w:rsidRDefault="001C11CE" w:rsidP="006D7DD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spacing w:val="-2"/>
        </w:rPr>
        <w:t>SAĞLIK BİLİMLERİ ENSTİTÜSÜ</w:t>
      </w:r>
    </w:p>
    <w:p w:rsidR="001C11CE" w:rsidRPr="006D7DD8" w:rsidRDefault="00CC39A1" w:rsidP="006D7DD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6D7DD8" w:rsidRDefault="001C11CE" w:rsidP="006D7DD8">
      <w:pPr>
        <w:widowControl w:val="0"/>
        <w:autoSpaceDE w:val="0"/>
        <w:autoSpaceDN w:val="0"/>
        <w:spacing w:after="0" w:line="240" w:lineRule="auto"/>
        <w:ind w:right="1"/>
        <w:jc w:val="center"/>
        <w:rPr>
          <w:rFonts w:ascii="Times New Roman" w:hAnsi="Times New Roman" w:cs="Times New Roman"/>
          <w:b/>
        </w:rPr>
      </w:pPr>
      <w:r w:rsidRPr="006D7DD8">
        <w:rPr>
          <w:rFonts w:ascii="Times New Roman" w:eastAsia="Times New Roman" w:hAnsi="Times New Roman" w:cs="Times New Roman"/>
          <w:b/>
        </w:rPr>
        <w:t>DERS</w:t>
      </w:r>
      <w:r w:rsidRPr="006D7DD8">
        <w:rPr>
          <w:rFonts w:ascii="Times New Roman" w:eastAsia="Times New Roman" w:hAnsi="Times New Roman" w:cs="Times New Roman"/>
          <w:b/>
          <w:spacing w:val="-4"/>
        </w:rPr>
        <w:t xml:space="preserve"> </w:t>
      </w:r>
      <w:r w:rsidRPr="006D7DD8">
        <w:rPr>
          <w:rFonts w:ascii="Times New Roman" w:eastAsia="Times New Roman" w:hAnsi="Times New Roman" w:cs="Times New Roman"/>
          <w:b/>
        </w:rPr>
        <w:t>BİLGİ</w:t>
      </w:r>
      <w:r w:rsidRPr="006D7DD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811A9B" w:rsidRPr="003668C9" w:rsidTr="006D7DD8">
        <w:trPr>
          <w:trHeight w:val="397"/>
        </w:trPr>
        <w:tc>
          <w:tcPr>
            <w:tcW w:w="6506" w:type="dxa"/>
            <w:shd w:val="clear" w:color="auto" w:fill="auto"/>
            <w:vAlign w:val="center"/>
          </w:tcPr>
          <w:p w:rsidR="00811A9B" w:rsidRPr="003668C9" w:rsidRDefault="00811A9B" w:rsidP="006D7DD8">
            <w:pPr>
              <w:jc w:val="center"/>
              <w:outlineLvl w:val="0"/>
              <w:rPr>
                <w:rFonts w:ascii="Times New Roman" w:hAnsi="Times New Roman" w:cs="Times New Roman"/>
                <w:sz w:val="20"/>
                <w:szCs w:val="20"/>
              </w:rPr>
            </w:pPr>
            <w:r w:rsidRPr="003668C9">
              <w:rPr>
                <w:rFonts w:ascii="Times New Roman" w:hAnsi="Times New Roman" w:cs="Times New Roman"/>
                <w:sz w:val="20"/>
                <w:szCs w:val="20"/>
              </w:rPr>
              <w:t>HALK SAĞLIĞI HUKUKU</w:t>
            </w:r>
          </w:p>
        </w:tc>
        <w:tc>
          <w:tcPr>
            <w:tcW w:w="3118" w:type="dxa"/>
            <w:vAlign w:val="center"/>
          </w:tcPr>
          <w:p w:rsidR="00811A9B" w:rsidRPr="003668C9" w:rsidRDefault="00811A9B" w:rsidP="006D7DD8">
            <w:pPr>
              <w:jc w:val="center"/>
              <w:rPr>
                <w:rFonts w:ascii="Times New Roman" w:hAnsi="Times New Roman" w:cs="Times New Roman"/>
                <w:sz w:val="20"/>
                <w:szCs w:val="20"/>
              </w:rPr>
            </w:pPr>
            <w:r w:rsidRPr="003668C9">
              <w:rPr>
                <w:rFonts w:ascii="Times New Roman" w:hAnsi="Times New Roman" w:cs="Times New Roman"/>
                <w:sz w:val="20"/>
                <w:szCs w:val="20"/>
              </w:rPr>
              <w:t>523703215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811A9B"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7796"/>
      </w:tblGrid>
      <w:tr w:rsidR="001C11CE" w:rsidRPr="003668C9" w:rsidTr="006D7DD8">
        <w:trPr>
          <w:trHeight w:val="421"/>
        </w:trPr>
        <w:tc>
          <w:tcPr>
            <w:tcW w:w="1828"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796"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811A9B" w:rsidRPr="003668C9" w:rsidTr="006D7DD8">
        <w:trPr>
          <w:trHeight w:val="1012"/>
        </w:trPr>
        <w:tc>
          <w:tcPr>
            <w:tcW w:w="1828"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796" w:type="dxa"/>
            <w:tcBorders>
              <w:top w:val="single" w:sz="12" w:space="0" w:color="auto"/>
              <w:left w:val="single" w:sz="12" w:space="0" w:color="auto"/>
              <w:bottom w:val="single" w:sz="12" w:space="0" w:color="auto"/>
              <w:right w:val="single" w:sz="12" w:space="0" w:color="auto"/>
            </w:tcBorders>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 xml:space="preserve">Bu ders halk sağlığının tıp bilimleri arasındaki yerini, sağlık sorunlarının çözümünde, topluma sağlık hizmetlerinin daha nitelikli verilişinde ve toplumun sağlık düzeyinin yükseltilmesinde sağlık yönetiminin önemi, bunlarla bağlantılı olarak temel insan hakkı olan sağlık hakkından, toplum sağlığa uzanan geniş perspektifte kavramsal yeterlilik kazanması ve uygulamada karşılaşılabilecek hukuki sorunları belirleyebilmek, bu sorunlarla bağlantılı çözümler üretebilmeleri amaçlanmaktadır. </w:t>
            </w:r>
          </w:p>
        </w:tc>
      </w:tr>
      <w:tr w:rsidR="00811A9B" w:rsidRPr="003668C9" w:rsidTr="006D7DD8">
        <w:trPr>
          <w:trHeight w:val="984"/>
        </w:trPr>
        <w:tc>
          <w:tcPr>
            <w:tcW w:w="1828"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796" w:type="dxa"/>
            <w:tcBorders>
              <w:top w:val="single" w:sz="12" w:space="0" w:color="auto"/>
              <w:left w:val="single" w:sz="12" w:space="0" w:color="auto"/>
              <w:bottom w:val="single" w:sz="12" w:space="0" w:color="auto"/>
              <w:right w:val="single" w:sz="12" w:space="0" w:color="auto"/>
            </w:tcBorders>
          </w:tcPr>
          <w:p w:rsidR="00811A9B" w:rsidRPr="003668C9" w:rsidRDefault="00811A9B" w:rsidP="00811A9B">
            <w:pPr>
              <w:pStyle w:val="NormalWeb"/>
              <w:shd w:val="clear" w:color="auto" w:fill="FFFFFF"/>
              <w:spacing w:before="0" w:beforeAutospacing="0" w:after="0" w:afterAutospacing="0"/>
              <w:rPr>
                <w:sz w:val="20"/>
                <w:szCs w:val="20"/>
              </w:rPr>
            </w:pPr>
            <w:r w:rsidRPr="003668C9">
              <w:rPr>
                <w:b/>
                <w:bCs/>
                <w:sz w:val="20"/>
                <w:szCs w:val="20"/>
              </w:rPr>
              <w:t>Halk sağlığı hukuku, </w:t>
            </w:r>
            <w:hyperlink r:id="rId81" w:tooltip="Public health" w:history="1">
              <w:r w:rsidRPr="003668C9">
                <w:rPr>
                  <w:rStyle w:val="Kpr"/>
                  <w:sz w:val="20"/>
                  <w:szCs w:val="20"/>
                </w:rPr>
                <w:t>kamu sağlığını</w:t>
              </w:r>
            </w:hyperlink>
            <w:r w:rsidRPr="003668C9">
              <w:rPr>
                <w:sz w:val="20"/>
                <w:szCs w:val="20"/>
              </w:rPr>
              <w:t> , genel nüfusun </w:t>
            </w:r>
            <w:hyperlink r:id="rId82" w:tooltip="Sağlık" w:history="1">
              <w:r w:rsidRPr="003668C9">
                <w:rPr>
                  <w:rStyle w:val="Kpr"/>
                  <w:sz w:val="20"/>
                  <w:szCs w:val="20"/>
                </w:rPr>
                <w:t>sağlığını</w:t>
              </w:r>
            </w:hyperlink>
            <w:r w:rsidRPr="003668C9">
              <w:rPr>
                <w:sz w:val="20"/>
                <w:szCs w:val="20"/>
              </w:rPr>
              <w:t xml:space="preserve"> toplumsal sınırlar ve normlar dahilinde iyileştirmek için çeşitli yargı düzeylerinde hükümetin yetkisini inceler.  Halk sağlığı hukuku, bu hedeflere ulaşmak için hükümetin görevlerine, bu gücün sınırlarına ve nüfus perspektifine odaklanır. </w:t>
            </w:r>
            <w:r w:rsidRPr="003668C9">
              <w:rPr>
                <w:rStyle w:val="topic-highlight"/>
                <w:sz w:val="20"/>
                <w:szCs w:val="20"/>
              </w:rPr>
              <w:t>Halk sağlığı hukuku</w:t>
            </w:r>
            <w:r w:rsidRPr="003668C9">
              <w:rPr>
                <w:sz w:val="20"/>
                <w:szCs w:val="20"/>
              </w:rPr>
              <w:t> ve halk sağlığı politikaları insanları sağlığa yönelik tehditlerden koruma, hastalıkları önleme ve sağlıklı nüfus için çaba gösterme görevlerinde yardımcı olan temel araçlardır. 'Halk sağlığı hukuku' ve 'halk sağlığı politikaları' tanımlarını ve teorilerini ele alınacak, hukuk ve uygulama arasındaki ilişkiyi araştırılacak ve halk sağlığı için ikili mekanizmalar olarak halk sağlığı hukuku örnekleri sunulacaktır. Bir halk sağlığı aracı olarak hukukun sınırları tartışılarak, politikanın belirli amaçlara ulaşmada daha etkili olabileceği yerler değerlendirilecek.</w:t>
            </w:r>
            <w:r w:rsidRPr="003668C9">
              <w:rPr>
                <w:color w:val="2E2E2E"/>
                <w:sz w:val="20"/>
                <w:szCs w:val="20"/>
              </w:rPr>
              <w:t> </w:t>
            </w:r>
            <w:r w:rsidRPr="003668C9">
              <w:rPr>
                <w:sz w:val="20"/>
                <w:szCs w:val="20"/>
              </w:rPr>
              <w:t>Halk sağlığının tıp bilimleri arasındaki yerini, sağlık sorunlarının çözümünde, topluma sağlık hizmetlerinin daha nitelikli verilişinde ve toplumun sağlık düzeyinin yükseltilmesinde sağlık yönetiminin önemi, bunlarla bağlantılı olarak temel insan hakkı olan sağlık hakkından, toplum sağlığa uzanan geniş perspektifte kavramsal yeterlilik kazanması, ve uygulamada karşılaşılabilecek hukuki sorunları belirlenecektir.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555"/>
        <w:gridCol w:w="1417"/>
        <w:gridCol w:w="1134"/>
        <w:gridCol w:w="1134"/>
      </w:tblGrid>
      <w:tr w:rsidR="001C11CE" w:rsidRPr="003668C9" w:rsidTr="006D7DD8">
        <w:trPr>
          <w:trHeight w:val="312"/>
        </w:trPr>
        <w:tc>
          <w:tcPr>
            <w:tcW w:w="593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555" w:type="dxa"/>
            <w:tcBorders>
              <w:left w:val="nil"/>
            </w:tcBorders>
            <w:shd w:val="clear" w:color="auto" w:fill="FFFFFF" w:themeFill="background1"/>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Halk sağlığı hukukunun temel kavramlarını ve teorik çerçevesini açıklar.</w:t>
            </w:r>
          </w:p>
        </w:tc>
        <w:tc>
          <w:tcPr>
            <w:tcW w:w="1417" w:type="dxa"/>
            <w:tcBorders>
              <w:left w:val="nil"/>
            </w:tcBorders>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555" w:type="dxa"/>
            <w:tcBorders>
              <w:left w:val="nil"/>
            </w:tcBorders>
            <w:shd w:val="clear" w:color="auto" w:fill="FFFFFF" w:themeFill="background1"/>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Halk sağlığının yasal dayanaklarını ve kamu hukukundaki yerini tanımlar.</w:t>
            </w:r>
          </w:p>
        </w:tc>
        <w:tc>
          <w:tcPr>
            <w:tcW w:w="1417" w:type="dxa"/>
            <w:tcBorders>
              <w:left w:val="nil"/>
            </w:tcBorders>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Anayasal düzeyde halk sağlığına ilişkin görev, yetki ve sorumlulukları analiz eder.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Halk sağlığı uygulamalarında devlet yetkilerinin bireysel hak ve özgürlüklerle ilişkisini değerlendirir.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Kamu sağlığı amacıyla uygulanan doğrudan düzenleme mekanizmalarını açıklar.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Gözetim, izleme ve halk sağlığı araştırmalarında kişisel sağlık verilerinin gizliliği ve güvenliğini yorumlar.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7</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Bulaşıcı hastalıkların önlenmesi ve kontrolüne ilişkin hukuki düzenlemeleri tanımlar.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Pandemi, afet ve biyoterörizm gibi halk sağlığı acil durumlarında devletin yetkilerini ve yükümlülüklerini değerlendirir.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1, 2, 8</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Bulaşıcı olmayan hastalıkların önlenmesinde halk sağlığı hukukunun rolünü açıklar.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Toplumu sağlıklı yaşam tarzlarına yönlendiren hukuki ve politik müdahaleleri değerlendirir.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Halk sağlığında sosyal adalet, eşitsizlik ve kırılgan grupların korunmasına yönelik yasal stratejileri analiz eder.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2, 12, 13</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Vergilendirme, kamu harcamaları ve sosyal güvenlik politikalarının halk sağlığına etkilerini yorumlar.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B196D"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96D" w:rsidRPr="003668C9" w:rsidRDefault="008B196D" w:rsidP="008B196D">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555" w:type="dxa"/>
            <w:tcBorders>
              <w:left w:val="nil"/>
            </w:tcBorders>
          </w:tcPr>
          <w:p w:rsidR="008B196D" w:rsidRPr="003668C9" w:rsidRDefault="008B196D" w:rsidP="008B196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Halk sağlığına ilişkin yasal düzenlemelerin vaka temelli çözümleme ve eleştirel yorumlamasını yapar.</w:t>
            </w:r>
          </w:p>
        </w:tc>
        <w:tc>
          <w:tcPr>
            <w:tcW w:w="1417" w:type="dxa"/>
            <w:tcBorders>
              <w:left w:val="nil"/>
            </w:tcBorders>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1-10</w:t>
            </w:r>
          </w:p>
        </w:tc>
        <w:tc>
          <w:tcPr>
            <w:tcW w:w="1134" w:type="dxa"/>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8, 10, 15</w:t>
            </w:r>
          </w:p>
        </w:tc>
        <w:tc>
          <w:tcPr>
            <w:tcW w:w="1134" w:type="dxa"/>
            <w:shd w:val="clear" w:color="auto" w:fill="FFFFFF" w:themeFill="background1"/>
            <w:vAlign w:val="center"/>
          </w:tcPr>
          <w:p w:rsidR="008B196D" w:rsidRPr="003668C9" w:rsidRDefault="008B196D" w:rsidP="008B196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1A9B" w:rsidRPr="003668C9" w:rsidTr="006D7DD8">
        <w:trPr>
          <w:trHeight w:val="397"/>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811A9B" w:rsidRPr="003668C9" w:rsidRDefault="00811A9B" w:rsidP="006D7DD8">
            <w:pPr>
              <w:pStyle w:val="Balk1"/>
              <w:pBdr>
                <w:bottom w:val="single" w:sz="6" w:space="11" w:color="F5F5F5"/>
              </w:pBdr>
              <w:shd w:val="clear" w:color="auto" w:fill="FFFFFF"/>
              <w:spacing w:before="0"/>
              <w:jc w:val="left"/>
              <w:outlineLvl w:val="0"/>
              <w:rPr>
                <w:rFonts w:ascii="Times New Roman" w:hAnsi="Times New Roman"/>
                <w:b w:val="0"/>
                <w:sz w:val="20"/>
                <w:szCs w:val="20"/>
                <w:lang w:val="tr-TR"/>
              </w:rPr>
            </w:pPr>
            <w:r w:rsidRPr="003668C9">
              <w:rPr>
                <w:rFonts w:ascii="Times New Roman" w:hAnsi="Times New Roman"/>
                <w:b w:val="0"/>
                <w:sz w:val="20"/>
                <w:szCs w:val="20"/>
              </w:rPr>
              <w:t>Yeni Halk Sağlığı,</w:t>
            </w:r>
            <w:r w:rsidRPr="003668C9">
              <w:rPr>
                <w:rStyle w:val="Gl"/>
                <w:rFonts w:ascii="Times New Roman" w:hAnsi="Times New Roman"/>
                <w:b/>
                <w:sz w:val="20"/>
                <w:szCs w:val="20"/>
              </w:rPr>
              <w:t>Yayınevi</w:t>
            </w:r>
            <w:r w:rsidRPr="003668C9">
              <w:rPr>
                <w:rFonts w:ascii="Times New Roman" w:hAnsi="Times New Roman"/>
                <w:b w:val="0"/>
                <w:sz w:val="20"/>
                <w:szCs w:val="20"/>
              </w:rPr>
              <w:t> </w:t>
            </w:r>
            <w:r w:rsidRPr="003668C9">
              <w:rPr>
                <w:rStyle w:val="value"/>
                <w:rFonts w:ascii="Times New Roman" w:hAnsi="Times New Roman"/>
                <w:b w:val="0"/>
                <w:bCs w:val="0"/>
                <w:sz w:val="20"/>
                <w:szCs w:val="20"/>
              </w:rPr>
              <w:t>: </w:t>
            </w:r>
            <w:hyperlink r:id="rId83" w:history="1">
              <w:r w:rsidRPr="003668C9">
                <w:rPr>
                  <w:rStyle w:val="Kpr"/>
                  <w:rFonts w:ascii="Times New Roman" w:hAnsi="Times New Roman"/>
                  <w:b w:val="0"/>
                  <w:bCs w:val="0"/>
                  <w:color w:val="auto"/>
                  <w:sz w:val="20"/>
                  <w:szCs w:val="20"/>
                </w:rPr>
                <w:t>Palme Yayınevi - Tıp Kitapları</w:t>
              </w:r>
            </w:hyperlink>
            <w:r w:rsidRPr="003668C9">
              <w:rPr>
                <w:rStyle w:val="value"/>
                <w:rFonts w:ascii="Times New Roman" w:hAnsi="Times New Roman"/>
                <w:b w:val="0"/>
                <w:bCs w:val="0"/>
                <w:sz w:val="20"/>
                <w:szCs w:val="20"/>
              </w:rPr>
              <w:t xml:space="preserve">, </w:t>
            </w:r>
            <w:hyperlink r:id="rId84" w:history="1">
              <w:r w:rsidRPr="003668C9">
                <w:rPr>
                  <w:rStyle w:val="Kpr"/>
                  <w:rFonts w:ascii="Times New Roman" w:hAnsi="Times New Roman"/>
                  <w:b w:val="0"/>
                  <w:bCs w:val="0"/>
                  <w:color w:val="auto"/>
                  <w:sz w:val="20"/>
                  <w:szCs w:val="20"/>
                </w:rPr>
                <w:t>Theodore Tulchinsky</w:t>
              </w:r>
            </w:hyperlink>
            <w:r w:rsidRPr="003668C9">
              <w:rPr>
                <w:rStyle w:val="value"/>
                <w:rFonts w:ascii="Times New Roman" w:hAnsi="Times New Roman"/>
                <w:b w:val="0"/>
                <w:bCs w:val="0"/>
                <w:sz w:val="20"/>
                <w:szCs w:val="20"/>
              </w:rPr>
              <w:t> </w:t>
            </w:r>
            <w:r w:rsidRPr="003668C9">
              <w:rPr>
                <w:rStyle w:val="separator"/>
                <w:rFonts w:ascii="Times New Roman" w:hAnsi="Times New Roman"/>
                <w:b w:val="0"/>
                <w:bCs w:val="0"/>
                <w:sz w:val="20"/>
                <w:szCs w:val="20"/>
              </w:rPr>
              <w:t>,</w:t>
            </w:r>
            <w:r w:rsidRPr="003668C9">
              <w:rPr>
                <w:rStyle w:val="value"/>
                <w:rFonts w:ascii="Times New Roman" w:hAnsi="Times New Roman"/>
                <w:b w:val="0"/>
                <w:bCs w:val="0"/>
                <w:sz w:val="20"/>
                <w:szCs w:val="20"/>
              </w:rPr>
              <w:t> </w:t>
            </w:r>
            <w:hyperlink r:id="rId85" w:history="1">
              <w:r w:rsidRPr="003668C9">
                <w:rPr>
                  <w:rStyle w:val="Kpr"/>
                  <w:rFonts w:ascii="Times New Roman" w:hAnsi="Times New Roman"/>
                  <w:b w:val="0"/>
                  <w:bCs w:val="0"/>
                  <w:color w:val="auto"/>
                  <w:sz w:val="20"/>
                  <w:szCs w:val="20"/>
                </w:rPr>
                <w:t>Elena Varavikova</w:t>
              </w:r>
            </w:hyperlink>
            <w:r w:rsidRPr="003668C9">
              <w:rPr>
                <w:rStyle w:val="value"/>
                <w:rFonts w:ascii="Times New Roman" w:hAnsi="Times New Roman"/>
                <w:b w:val="0"/>
                <w:bCs w:val="0"/>
                <w:sz w:val="20"/>
                <w:szCs w:val="20"/>
                <w:lang w:val="tr-TR"/>
              </w:rPr>
              <w:t xml:space="preserve">       </w:t>
            </w:r>
          </w:p>
        </w:tc>
      </w:tr>
      <w:tr w:rsidR="00811A9B" w:rsidRPr="003668C9" w:rsidTr="001C11CE">
        <w:trPr>
          <w:trHeight w:val="843"/>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811A9B" w:rsidRPr="003668C9" w:rsidRDefault="00811A9B" w:rsidP="006D7DD8">
            <w:pPr>
              <w:pStyle w:val="Balk1"/>
              <w:spacing w:before="0"/>
              <w:jc w:val="left"/>
              <w:outlineLvl w:val="0"/>
              <w:rPr>
                <w:rFonts w:ascii="Times New Roman" w:hAnsi="Times New Roman"/>
                <w:b w:val="0"/>
                <w:sz w:val="20"/>
                <w:szCs w:val="20"/>
              </w:rPr>
            </w:pPr>
            <w:r w:rsidRPr="003668C9">
              <w:rPr>
                <w:rFonts w:ascii="Times New Roman" w:hAnsi="Times New Roman"/>
                <w:b w:val="0"/>
                <w:sz w:val="20"/>
                <w:szCs w:val="20"/>
              </w:rPr>
              <w:t xml:space="preserve">Public Health Law: Power, Duty, Restraint, </w:t>
            </w:r>
            <w:r w:rsidRPr="003668C9">
              <w:rPr>
                <w:rStyle w:val="name"/>
                <w:rFonts w:ascii="Times New Roman" w:hAnsi="Times New Roman"/>
                <w:b w:val="0"/>
                <w:spacing w:val="-5"/>
                <w:sz w:val="20"/>
                <w:szCs w:val="20"/>
              </w:rPr>
              <w:t xml:space="preserve">Lawrence O. Gostin, Lindsay F. Wiley, </w:t>
            </w:r>
            <w:r w:rsidRPr="003668C9">
              <w:rPr>
                <w:rFonts w:ascii="Times New Roman" w:hAnsi="Times New Roman"/>
                <w:b w:val="0"/>
                <w:spacing w:val="-5"/>
                <w:sz w:val="20"/>
                <w:szCs w:val="20"/>
              </w:rPr>
              <w:t>Copyright Date: 2016 Edition: 3</w:t>
            </w:r>
          </w:p>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spacing w:val="-5"/>
                <w:sz w:val="20"/>
                <w:szCs w:val="20"/>
              </w:rPr>
              <w:t>Published by: </w:t>
            </w:r>
            <w:hyperlink r:id="rId86" w:history="1">
              <w:r w:rsidRPr="003668C9">
                <w:rPr>
                  <w:rStyle w:val="Kpr"/>
                  <w:rFonts w:ascii="Times New Roman" w:hAnsi="Times New Roman" w:cs="Times New Roman"/>
                  <w:spacing w:val="-5"/>
                  <w:sz w:val="20"/>
                  <w:szCs w:val="20"/>
                </w:rPr>
                <w:t>University of California Press</w:t>
              </w:r>
            </w:hyperlink>
          </w:p>
        </w:tc>
      </w:tr>
      <w:tr w:rsidR="00811A9B" w:rsidRPr="003668C9" w:rsidTr="006D7DD8">
        <w:trPr>
          <w:trHeight w:val="216"/>
        </w:trPr>
        <w:tc>
          <w:tcPr>
            <w:tcW w:w="2112" w:type="dxa"/>
            <w:shd w:val="clear" w:color="auto" w:fill="FFF2CC" w:themeFill="accent4" w:themeFillTint="33"/>
            <w:vAlign w:val="center"/>
          </w:tcPr>
          <w:p w:rsidR="00811A9B" w:rsidRPr="003668C9" w:rsidRDefault="00811A9B" w:rsidP="00811A9B">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pStyle w:val="Balk4"/>
              <w:spacing w:before="0" w:after="0"/>
              <w:jc w:val="both"/>
              <w:outlineLvl w:val="3"/>
              <w:rPr>
                <w:rFonts w:ascii="Times New Roman" w:hAnsi="Times New Roman"/>
                <w:b w:val="0"/>
                <w:spacing w:val="-5"/>
                <w:sz w:val="20"/>
                <w:szCs w:val="20"/>
              </w:rPr>
            </w:pPr>
            <w:r w:rsidRPr="003668C9">
              <w:rPr>
                <w:rFonts w:ascii="Times New Roman" w:hAnsi="Times New Roman"/>
                <w:b w:val="0"/>
                <w:spacing w:val="-5"/>
                <w:sz w:val="20"/>
                <w:szCs w:val="20"/>
              </w:rPr>
              <w:t>Halk Sağlığı Hukukunun Kavramsal Temelleri</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pacing w:val="-5"/>
                <w:sz w:val="20"/>
                <w:szCs w:val="20"/>
              </w:rPr>
              <w:t xml:space="preserve">Halk Sağlığı Hukukunun Teorisi Ve Tanımı, </w:t>
            </w:r>
          </w:p>
        </w:tc>
      </w:tr>
      <w:tr w:rsidR="00811A9B"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pStyle w:val="Balk4"/>
              <w:spacing w:before="0" w:after="0"/>
              <w:jc w:val="both"/>
              <w:outlineLvl w:val="3"/>
              <w:rPr>
                <w:rFonts w:ascii="Times New Roman" w:hAnsi="Times New Roman"/>
                <w:b w:val="0"/>
                <w:spacing w:val="-5"/>
                <w:sz w:val="20"/>
                <w:szCs w:val="20"/>
              </w:rPr>
            </w:pPr>
            <w:r w:rsidRPr="003668C9">
              <w:rPr>
                <w:rFonts w:ascii="Times New Roman" w:hAnsi="Times New Roman"/>
                <w:b w:val="0"/>
                <w:spacing w:val="-5"/>
                <w:sz w:val="20"/>
                <w:szCs w:val="20"/>
              </w:rPr>
              <w:t>Halk Sağlığının Hukuki Temelleri</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9D3D0A" w:rsidP="00811A9B">
            <w:pPr>
              <w:rPr>
                <w:rFonts w:ascii="Times New Roman" w:hAnsi="Times New Roman" w:cs="Times New Roman"/>
                <w:sz w:val="20"/>
                <w:szCs w:val="20"/>
              </w:rPr>
            </w:pPr>
            <w:hyperlink r:id="rId87" w:history="1">
              <w:r w:rsidR="00811A9B" w:rsidRPr="003668C9">
                <w:rPr>
                  <w:rStyle w:val="Kpr"/>
                  <w:rFonts w:ascii="Times New Roman" w:hAnsi="Times New Roman" w:cs="Times New Roman"/>
                  <w:sz w:val="20"/>
                  <w:szCs w:val="20"/>
                </w:rPr>
                <w:t>Anayasal Tasarımda Halk Sağlığı Hukuku: Halkın Sağlık Yetki ve Görevleri</w:t>
              </w:r>
            </w:hyperlink>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pacing w:val="-5"/>
                <w:sz w:val="20"/>
                <w:szCs w:val="20"/>
              </w:rPr>
              <w:t> Halk Sağlığı Yetkilerinin Kullanılmasına İlişkin Anayasal Sınırlar: Bireysel Hak ve Özgürlüklerin Korunması</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9D3D0A" w:rsidP="00811A9B">
            <w:pPr>
              <w:rPr>
                <w:rFonts w:ascii="Times New Roman" w:hAnsi="Times New Roman" w:cs="Times New Roman"/>
                <w:spacing w:val="-5"/>
                <w:sz w:val="20"/>
                <w:szCs w:val="20"/>
              </w:rPr>
            </w:pPr>
            <w:hyperlink r:id="rId88" w:history="1">
              <w:r w:rsidR="00811A9B" w:rsidRPr="003668C9">
                <w:rPr>
                  <w:rStyle w:val="Kpr"/>
                  <w:rFonts w:ascii="Times New Roman" w:hAnsi="Times New Roman" w:cs="Times New Roman"/>
                  <w:spacing w:val="-5"/>
                  <w:sz w:val="20"/>
                  <w:szCs w:val="20"/>
                </w:rPr>
                <w:t>Halk Sağlığı ve Güvenliği İçin Doğrudan Düzenleme</w:t>
              </w:r>
            </w:hyperlink>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p>
        </w:tc>
      </w:tr>
      <w:tr w:rsidR="00811A9B"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811A9B"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pacing w:val="-5"/>
                <w:sz w:val="20"/>
                <w:szCs w:val="20"/>
              </w:rPr>
              <w:t>Bulaşıcı Hastalıkların Önlenmesi ve Kontrol</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pacing w:val="-5"/>
                <w:sz w:val="20"/>
                <w:szCs w:val="20"/>
              </w:rPr>
              <w:t> Halk Sağlığı Acil Durum Hazırlığı: Terörizm, Pandemiler ve Afetler</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pacing w:val="-5"/>
                <w:sz w:val="20"/>
                <w:szCs w:val="20"/>
              </w:rPr>
              <w:t>Daha Sağlıklı Yaşam Tarzlarını Teşvik Etmek: Bulaşıcı Olmayan Hastalıkları Önle</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pacing w:val="-5"/>
                <w:sz w:val="20"/>
                <w:szCs w:val="20"/>
              </w:rPr>
              <w:t> Sağlıkta Adalet ve Halk Sağlığı Hukukunun Geleceği</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pacing w:val="-4"/>
                <w:sz w:val="20"/>
                <w:szCs w:val="20"/>
              </w:rPr>
              <w:t>Vergilendirme, Harcama ve Sosyal Güvenlik Ağı: Halk Sağlığı Üzerindeki Gizli Etkiler</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Örnek vakaların değerlendirilmesi</w:t>
            </w:r>
          </w:p>
        </w:tc>
      </w:tr>
      <w:tr w:rsidR="00811A9B"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811A9B" w:rsidRPr="003668C9" w:rsidRDefault="00811A9B" w:rsidP="00811A9B">
            <w:pPr>
              <w:rPr>
                <w:rFonts w:ascii="Times New Roman" w:hAnsi="Times New Roman" w:cs="Times New Roman"/>
                <w:sz w:val="20"/>
                <w:szCs w:val="20"/>
              </w:rPr>
            </w:pPr>
          </w:p>
        </w:tc>
      </w:tr>
      <w:tr w:rsidR="00811A9B"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11A9B" w:rsidRPr="003668C9" w:rsidRDefault="00811A9B" w:rsidP="00811A9B">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11A9B" w:rsidRPr="003668C9" w:rsidRDefault="00811A9B" w:rsidP="00811A9B">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lastRenderedPageBreak/>
              <w:t>Sözlü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811A9B"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1463608508"/>
            <w:placeholder>
              <w:docPart w:val="4BDE8F66A5E54BEEBCF3C4CCEAD3E5E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6D7DD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945673"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45673" w:rsidRPr="003668C9" w:rsidRDefault="00945673"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45673" w:rsidRPr="003668C9" w:rsidRDefault="00945673" w:rsidP="006D7DD8">
            <w:pPr>
              <w:pStyle w:val="NormalWeb"/>
              <w:spacing w:before="0" w:beforeAutospacing="0" w:after="0" w:afterAutospacing="0"/>
              <w:rPr>
                <w:sz w:val="20"/>
                <w:szCs w:val="20"/>
              </w:rPr>
            </w:pPr>
            <w:r w:rsidRPr="003668C9">
              <w:rPr>
                <w:rStyle w:val="citation-200"/>
                <w:sz w:val="20"/>
                <w:szCs w:val="20"/>
              </w:rPr>
              <w:t>Halk sağlığı hukukunun temel kavramlarını, teorik çerçevesini ve kamu hukuku içerisindeki yerini tanımlar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45673" w:rsidRPr="003668C9" w:rsidRDefault="00945673"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45673"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45673" w:rsidRPr="003668C9" w:rsidRDefault="00945673"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45673" w:rsidRPr="003668C9" w:rsidRDefault="00945673" w:rsidP="006D7DD8">
            <w:pPr>
              <w:pStyle w:val="NormalWeb"/>
              <w:spacing w:before="0" w:beforeAutospacing="0" w:after="0" w:afterAutospacing="0"/>
              <w:rPr>
                <w:sz w:val="20"/>
                <w:szCs w:val="20"/>
              </w:rPr>
            </w:pPr>
            <w:r w:rsidRPr="003668C9">
              <w:rPr>
                <w:rStyle w:val="citation-199"/>
                <w:sz w:val="20"/>
                <w:szCs w:val="20"/>
              </w:rPr>
              <w:t>Anayasal düzeyde halk sağlığına ilişkin devletin görev, yetki ve sorumluluklarını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45673" w:rsidRPr="003668C9" w:rsidRDefault="00945673"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45673"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45673" w:rsidRPr="003668C9" w:rsidRDefault="00945673"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45673" w:rsidRPr="003668C9" w:rsidRDefault="00945673" w:rsidP="006D7DD8">
            <w:pPr>
              <w:pStyle w:val="NormalWeb"/>
              <w:spacing w:before="0" w:beforeAutospacing="0" w:after="0" w:afterAutospacing="0"/>
              <w:rPr>
                <w:sz w:val="20"/>
                <w:szCs w:val="20"/>
              </w:rPr>
            </w:pPr>
            <w:r w:rsidRPr="003668C9">
              <w:rPr>
                <w:rStyle w:val="citation-198"/>
                <w:sz w:val="20"/>
                <w:szCs w:val="20"/>
              </w:rPr>
              <w:t>Halk sağlığı uygulamalarında devlet yetkileri ile bireysel hak ve özgürlükler arasındaki dengeyi etik ve hukuki açıdan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45673" w:rsidRPr="003668C9" w:rsidRDefault="00945673"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45673"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45673" w:rsidRPr="003668C9" w:rsidRDefault="00945673"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45673" w:rsidRPr="003668C9" w:rsidRDefault="00945673" w:rsidP="006D7DD8">
            <w:pPr>
              <w:pStyle w:val="NormalWeb"/>
              <w:spacing w:before="0" w:beforeAutospacing="0" w:after="0" w:afterAutospacing="0"/>
              <w:rPr>
                <w:sz w:val="20"/>
                <w:szCs w:val="20"/>
              </w:rPr>
            </w:pPr>
            <w:r w:rsidRPr="003668C9">
              <w:rPr>
                <w:rStyle w:val="citation-197"/>
                <w:sz w:val="20"/>
                <w:szCs w:val="20"/>
              </w:rPr>
              <w:t>Kamu sağlığını korumaya yönelik doğrudan düzenleme ve denetim mekanizmalarını açıklar ve uygular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45673" w:rsidRPr="003668C9" w:rsidRDefault="00945673"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45673"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45673" w:rsidRPr="003668C9" w:rsidRDefault="00945673"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45673" w:rsidRPr="003668C9" w:rsidRDefault="00945673" w:rsidP="006D7DD8">
            <w:pPr>
              <w:pStyle w:val="NormalWeb"/>
              <w:spacing w:before="0" w:beforeAutospacing="0" w:after="0" w:afterAutospacing="0"/>
              <w:rPr>
                <w:sz w:val="20"/>
                <w:szCs w:val="20"/>
              </w:rPr>
            </w:pPr>
            <w:r w:rsidRPr="003668C9">
              <w:rPr>
                <w:rStyle w:val="citation-196"/>
                <w:sz w:val="20"/>
                <w:szCs w:val="20"/>
              </w:rPr>
              <w:t>Halk sağlığı araştırmaları ve gözetim süreçlerinde kişisel sağlık verilerinin gizliliği ve güvenliğini sağlar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45673" w:rsidRPr="003668C9" w:rsidRDefault="00945673"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945673"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45673" w:rsidRPr="003668C9" w:rsidRDefault="00945673"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45673" w:rsidRPr="003668C9" w:rsidRDefault="00945673" w:rsidP="006D7DD8">
            <w:pPr>
              <w:pStyle w:val="NormalWeb"/>
              <w:spacing w:before="0" w:beforeAutospacing="0" w:after="0" w:afterAutospacing="0"/>
              <w:rPr>
                <w:sz w:val="20"/>
                <w:szCs w:val="20"/>
              </w:rPr>
            </w:pPr>
            <w:r w:rsidRPr="003668C9">
              <w:rPr>
                <w:rStyle w:val="citation-195"/>
                <w:sz w:val="20"/>
                <w:szCs w:val="20"/>
              </w:rPr>
              <w:t>Bulaşıcı hastalıkların önlenmesi ve kontrolüne yönelik yasal düzenlemeleri ve karantina/izolasyon gibi hukuki süreçleri yönetir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45673" w:rsidRPr="003668C9" w:rsidRDefault="00945673"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45673"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45673" w:rsidRPr="003668C9" w:rsidRDefault="00945673"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45673" w:rsidRPr="003668C9" w:rsidRDefault="00945673" w:rsidP="006D7DD8">
            <w:pPr>
              <w:pStyle w:val="NormalWeb"/>
              <w:spacing w:before="0" w:beforeAutospacing="0" w:after="0" w:afterAutospacing="0"/>
              <w:rPr>
                <w:sz w:val="20"/>
                <w:szCs w:val="20"/>
              </w:rPr>
            </w:pPr>
            <w:r w:rsidRPr="003668C9">
              <w:rPr>
                <w:rStyle w:val="citation-194"/>
                <w:sz w:val="20"/>
                <w:szCs w:val="20"/>
              </w:rPr>
              <w:t>Pandemi, afet ve biyoterörizm gibi halk sağlığı acil durumlarında devletin yasal yetki ve yükümlülüklerini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45673" w:rsidRPr="003668C9" w:rsidRDefault="00945673"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45673"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45673" w:rsidRPr="003668C9" w:rsidRDefault="00945673"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45673" w:rsidRPr="003668C9" w:rsidRDefault="00945673" w:rsidP="006D7DD8">
            <w:pPr>
              <w:pStyle w:val="NormalWeb"/>
              <w:spacing w:before="0" w:beforeAutospacing="0" w:after="0" w:afterAutospacing="0"/>
              <w:rPr>
                <w:sz w:val="20"/>
                <w:szCs w:val="20"/>
              </w:rPr>
            </w:pPr>
            <w:r w:rsidRPr="003668C9">
              <w:rPr>
                <w:rStyle w:val="citation-193"/>
                <w:sz w:val="20"/>
                <w:szCs w:val="20"/>
              </w:rPr>
              <w:t>Bulaşıcı olmayan hastalıkların önlenmesinde ve sağlıklı yaşam tarzlarının teşvikinde hukuki ve politik müdahale araçlarını kullanır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45673" w:rsidRPr="003668C9" w:rsidRDefault="00945673"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945673"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45673" w:rsidRPr="003668C9" w:rsidRDefault="00945673"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45673" w:rsidRPr="003668C9" w:rsidRDefault="00945673" w:rsidP="006D7DD8">
            <w:pPr>
              <w:pStyle w:val="NormalWeb"/>
              <w:spacing w:before="0" w:beforeAutospacing="0" w:after="0" w:afterAutospacing="0"/>
              <w:rPr>
                <w:sz w:val="20"/>
                <w:szCs w:val="20"/>
              </w:rPr>
            </w:pPr>
            <w:r w:rsidRPr="003668C9">
              <w:rPr>
                <w:rStyle w:val="citation-192"/>
                <w:sz w:val="20"/>
                <w:szCs w:val="20"/>
              </w:rPr>
              <w:t>Halk sağlığında sosyal adalet ilkelerini gözeterek kırılgan grupların korunmasına yönelik yasal stratejiler geliştirir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45673" w:rsidRPr="003668C9" w:rsidRDefault="00945673"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945673"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945673" w:rsidRPr="003668C9" w:rsidRDefault="00945673" w:rsidP="006D7DD8">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945673" w:rsidRPr="003668C9" w:rsidRDefault="00945673" w:rsidP="006D7DD8">
            <w:pPr>
              <w:pStyle w:val="NormalWeb"/>
              <w:spacing w:before="0" w:beforeAutospacing="0" w:after="0" w:afterAutospacing="0"/>
              <w:rPr>
                <w:sz w:val="20"/>
                <w:szCs w:val="20"/>
              </w:rPr>
            </w:pPr>
            <w:r w:rsidRPr="003668C9">
              <w:rPr>
                <w:rStyle w:val="citation-191"/>
                <w:sz w:val="20"/>
                <w:szCs w:val="20"/>
              </w:rPr>
              <w:t>Vergilendirme, kamu harcamaları ve sosyal güvenlik politikalarının toplum sağlığı üzerindeki etkilerini hukuki perspektifle yorumlar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945673" w:rsidRPr="003668C9" w:rsidRDefault="00945673" w:rsidP="006D7DD8">
            <w:pPr>
              <w:spacing w:after="0" w:line="240" w:lineRule="auto"/>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6D7DD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6D7DD8">
            <w:pPr>
              <w:spacing w:after="0" w:line="240" w:lineRule="auto"/>
              <w:rPr>
                <w:rFonts w:ascii="Times New Roman" w:eastAsia="Calibri" w:hAnsi="Times New Roman" w:cs="Times New Roman"/>
                <w:sz w:val="20"/>
                <w:szCs w:val="20"/>
              </w:rPr>
            </w:pPr>
          </w:p>
        </w:tc>
      </w:tr>
    </w:tbl>
    <w:tbl>
      <w:tblPr>
        <w:tblStyle w:val="TabloKlavuzu"/>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984"/>
      </w:tblGrid>
      <w:tr w:rsidR="001C11CE" w:rsidRPr="003668C9" w:rsidTr="006D7DD8">
        <w:trPr>
          <w:trHeight w:val="449"/>
        </w:trPr>
        <w:tc>
          <w:tcPr>
            <w:tcW w:w="9766"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6D7DD8">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945673" w:rsidP="001C11CE">
            <w:pPr>
              <w:jc w:val="center"/>
              <w:rPr>
                <w:rFonts w:ascii="Times New Roman" w:hAnsi="Times New Roman" w:cs="Times New Roman"/>
                <w:sz w:val="20"/>
                <w:szCs w:val="20"/>
              </w:rPr>
            </w:pPr>
            <w:r w:rsidRPr="003668C9">
              <w:rPr>
                <w:rFonts w:ascii="Times New Roman" w:hAnsi="Times New Roman" w:cs="Times New Roman"/>
                <w:sz w:val="20"/>
                <w:szCs w:val="20"/>
              </w:rPr>
              <w:t>Dr.Öğr.Üyesi SEMİH YUMAK</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984"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6D7DD8">
        <w:trPr>
          <w:trHeight w:val="330"/>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984"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6D7DD8" w:rsidRDefault="001C11CE" w:rsidP="006D7DD8">
      <w:pPr>
        <w:spacing w:after="0" w:line="240" w:lineRule="auto"/>
        <w:jc w:val="center"/>
        <w:rPr>
          <w:rFonts w:ascii="Times New Roman" w:eastAsia="Times New Roman" w:hAnsi="Times New Roman" w:cs="Times New Roman"/>
          <w:b/>
          <w:spacing w:val="-2"/>
        </w:rPr>
      </w:pPr>
      <w:r w:rsidRPr="003668C9">
        <w:rPr>
          <w:rFonts w:ascii="Times New Roman" w:hAnsi="Times New Roman" w:cs="Times New Roman"/>
          <w:sz w:val="20"/>
          <w:szCs w:val="20"/>
        </w:rPr>
        <w:br w:type="page"/>
      </w:r>
      <w:r w:rsidRPr="006D7DD8">
        <w:rPr>
          <w:rFonts w:ascii="Times New Roman" w:eastAsia="Times New Roman" w:hAnsi="Times New Roman" w:cs="Times New Roman"/>
          <w:b/>
          <w:noProof/>
          <w:lang w:eastAsia="tr-TR"/>
        </w:rPr>
        <w:lastRenderedPageBreak/>
        <w:drawing>
          <wp:anchor distT="0" distB="0" distL="0" distR="0" simplePos="0" relativeHeight="251691008"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6D7DD8">
        <w:rPr>
          <w:rFonts w:ascii="Times New Roman" w:eastAsia="Times New Roman" w:hAnsi="Times New Roman" w:cs="Times New Roman"/>
          <w:b/>
          <w:spacing w:val="-2"/>
        </w:rPr>
        <w:t>T.C.</w:t>
      </w:r>
    </w:p>
    <w:p w:rsidR="001C11CE" w:rsidRPr="006D7DD8" w:rsidRDefault="001C11CE" w:rsidP="006D7DD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spacing w:val="-2"/>
        </w:rPr>
        <w:t>ESKİŞEHİR OSMANGAZİ ÜNİVERSİTESİ</w:t>
      </w:r>
    </w:p>
    <w:p w:rsidR="001C11CE" w:rsidRPr="006D7DD8" w:rsidRDefault="001C11CE" w:rsidP="006D7DD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spacing w:val="-2"/>
        </w:rPr>
        <w:t>SAĞLIK BİLİMLERİ ENSTİTÜSÜ</w:t>
      </w:r>
    </w:p>
    <w:p w:rsidR="001C11CE" w:rsidRPr="006D7DD8" w:rsidRDefault="00CC39A1" w:rsidP="006D7DD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3668C9" w:rsidRDefault="001C11CE" w:rsidP="006D7DD8">
      <w:pPr>
        <w:widowControl w:val="0"/>
        <w:autoSpaceDE w:val="0"/>
        <w:autoSpaceDN w:val="0"/>
        <w:spacing w:after="0" w:line="240" w:lineRule="auto"/>
        <w:ind w:right="1"/>
        <w:jc w:val="center"/>
        <w:rPr>
          <w:rFonts w:ascii="Times New Roman" w:hAnsi="Times New Roman" w:cs="Times New Roman"/>
          <w:b/>
          <w:sz w:val="20"/>
          <w:szCs w:val="20"/>
        </w:rPr>
      </w:pPr>
      <w:r w:rsidRPr="006D7DD8">
        <w:rPr>
          <w:rFonts w:ascii="Times New Roman" w:eastAsia="Times New Roman" w:hAnsi="Times New Roman" w:cs="Times New Roman"/>
          <w:b/>
        </w:rPr>
        <w:t>DERS</w:t>
      </w:r>
      <w:r w:rsidRPr="006D7DD8">
        <w:rPr>
          <w:rFonts w:ascii="Times New Roman" w:eastAsia="Times New Roman" w:hAnsi="Times New Roman" w:cs="Times New Roman"/>
          <w:b/>
          <w:spacing w:val="-4"/>
        </w:rPr>
        <w:t xml:space="preserve"> </w:t>
      </w:r>
      <w:r w:rsidRPr="006D7DD8">
        <w:rPr>
          <w:rFonts w:ascii="Times New Roman" w:eastAsia="Times New Roman" w:hAnsi="Times New Roman" w:cs="Times New Roman"/>
          <w:b/>
        </w:rPr>
        <w:t>BİLGİ</w:t>
      </w:r>
      <w:r w:rsidRPr="006D7DD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811A9B" w:rsidRPr="003668C9" w:rsidTr="006D7DD8">
        <w:trPr>
          <w:trHeight w:val="397"/>
        </w:trPr>
        <w:tc>
          <w:tcPr>
            <w:tcW w:w="6506" w:type="dxa"/>
            <w:shd w:val="clear" w:color="auto" w:fill="auto"/>
            <w:vAlign w:val="center"/>
          </w:tcPr>
          <w:p w:rsidR="00811A9B" w:rsidRPr="003668C9" w:rsidRDefault="006D7DD8" w:rsidP="006D7DD8">
            <w:pPr>
              <w:jc w:val="center"/>
              <w:outlineLvl w:val="0"/>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TIPTA FİKRİ MÜLKİYET</w:t>
            </w:r>
          </w:p>
        </w:tc>
        <w:tc>
          <w:tcPr>
            <w:tcW w:w="3118" w:type="dxa"/>
            <w:vAlign w:val="center"/>
          </w:tcPr>
          <w:p w:rsidR="00811A9B" w:rsidRPr="003668C9" w:rsidRDefault="006D7DD8" w:rsidP="006D7DD8">
            <w:pPr>
              <w:jc w:val="center"/>
              <w:rPr>
                <w:rFonts w:ascii="Times New Roman" w:hAnsi="Times New Roman" w:cs="Times New Roman"/>
                <w:sz w:val="20"/>
                <w:szCs w:val="20"/>
              </w:rPr>
            </w:pPr>
            <w:r w:rsidRPr="003668C9">
              <w:rPr>
                <w:rFonts w:ascii="Times New Roman" w:hAnsi="Times New Roman" w:cs="Times New Roman"/>
                <w:sz w:val="20"/>
                <w:szCs w:val="20"/>
              </w:rPr>
              <w:t>523703216</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GÜZ</w:t>
            </w:r>
          </w:p>
        </w:tc>
        <w:tc>
          <w:tcPr>
            <w:tcW w:w="1885" w:type="dxa"/>
            <w:vAlign w:val="center"/>
          </w:tcPr>
          <w:p w:rsidR="001C11CE" w:rsidRPr="003668C9" w:rsidRDefault="00811A9B"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6D7DD8" w:rsidP="001C11C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1C11CE" w:rsidRPr="003668C9" w:rsidRDefault="006D7DD8" w:rsidP="001C11CE">
            <w:pPr>
              <w:jc w:val="center"/>
              <w:rPr>
                <w:rFonts w:ascii="Times New Roman" w:hAnsi="Times New Roman" w:cs="Times New Roman"/>
                <w:sz w:val="20"/>
                <w:szCs w:val="20"/>
              </w:rPr>
            </w:pPr>
            <w:r>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8B5A1E"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8B5A1E" w:rsidRPr="003668C9" w:rsidTr="001C11CE">
        <w:trPr>
          <w:trHeight w:val="1012"/>
        </w:trPr>
        <w:tc>
          <w:tcPr>
            <w:tcW w:w="2112" w:type="dxa"/>
            <w:shd w:val="clear" w:color="auto" w:fill="FFF2CC" w:themeFill="accent4" w:themeFillTint="33"/>
            <w:vAlign w:val="center"/>
          </w:tcPr>
          <w:p w:rsidR="008B5A1E" w:rsidRPr="003668C9" w:rsidRDefault="008B5A1E" w:rsidP="008B5A1E">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8B5A1E" w:rsidRPr="003668C9" w:rsidRDefault="008B5A1E" w:rsidP="008B5A1E">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bCs/>
                <w:sz w:val="20"/>
                <w:szCs w:val="20"/>
                <w:lang w:eastAsia="tr-TR"/>
              </w:rPr>
              <w:t>Fikrî mülkiyet hukuku</w:t>
            </w:r>
            <w:r w:rsidRPr="003668C9">
              <w:rPr>
                <w:rFonts w:ascii="Times New Roman" w:eastAsia="Times New Roman" w:hAnsi="Times New Roman" w:cs="Times New Roman"/>
                <w:sz w:val="20"/>
                <w:szCs w:val="20"/>
                <w:lang w:eastAsia="tr-TR"/>
              </w:rPr>
              <w:t xml:space="preserve">, iktisadi değer taşıyan fikrî emek ürünlerini koruyan bir alandır,   telif hakları ve sınai mülkiyet hakları olmak üzere iki ana unsurdan oluşmaktadır. Fikri mülkiyet hakkı ve onun temel unsurlarından biri olan patent hakkı ile tıbbi bakım hakkı ve onun aplikasyonu olan temel ilaçlara erişim hakkı ile artan tartışmalar ve uygulamada karşılaşılan sıkıntılar insan hakları alanında yaşanan çekişmeler konusundan kavramsal bir perspektif oluşturulması amaçlanmaktadır. </w:t>
            </w:r>
          </w:p>
        </w:tc>
      </w:tr>
      <w:tr w:rsidR="008B5A1E" w:rsidRPr="003668C9" w:rsidTr="001C11CE">
        <w:trPr>
          <w:trHeight w:val="984"/>
        </w:trPr>
        <w:tc>
          <w:tcPr>
            <w:tcW w:w="2112" w:type="dxa"/>
            <w:shd w:val="clear" w:color="auto" w:fill="FFF2CC" w:themeFill="accent4" w:themeFillTint="33"/>
            <w:vAlign w:val="center"/>
          </w:tcPr>
          <w:p w:rsidR="008B5A1E" w:rsidRPr="003668C9" w:rsidRDefault="008B5A1E" w:rsidP="008B5A1E">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8B5A1E" w:rsidRPr="003668C9" w:rsidRDefault="008B5A1E" w:rsidP="008B5A1E">
            <w:pPr>
              <w:rPr>
                <w:rFonts w:ascii="Times New Roman" w:eastAsia="Times New Roman" w:hAnsi="Times New Roman" w:cs="Times New Roman"/>
                <w:sz w:val="20"/>
                <w:szCs w:val="20"/>
                <w:shd w:val="clear" w:color="auto" w:fill="FFFFFF"/>
                <w:lang w:eastAsia="tr-TR"/>
              </w:rPr>
            </w:pPr>
            <w:r w:rsidRPr="003668C9">
              <w:rPr>
                <w:rFonts w:ascii="Times New Roman" w:eastAsia="Times New Roman" w:hAnsi="Times New Roman" w:cs="Times New Roman"/>
                <w:sz w:val="20"/>
                <w:szCs w:val="20"/>
                <w:lang w:eastAsia="tr-TR"/>
              </w:rPr>
              <w:t>Fikri ve sınai mülkiyet hakları insan düşüncesinin ürünü olan yeniliklerin sahiplerine verilen ve bu yeniliklerin korunmasına ilişkin haklardır. Günümüzde tüm dünyada fikri ve sınai haklar değer yaratma açısından önemi yaygın olarak kabul görmüş kilit bir faktör halini almıştır.</w:t>
            </w:r>
          </w:p>
          <w:p w:rsidR="008B5A1E" w:rsidRPr="003668C9" w:rsidRDefault="008B5A1E" w:rsidP="008B5A1E">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FFFFF"/>
                <w:lang w:eastAsia="tr-TR"/>
              </w:rPr>
              <w:t>5846 sayılı Fikir ve Sanat Eserleri Kanunu (FSEK) ile 6769 sayılı Sınai Mülkiyet Kanunu (SMK) esas alınarak gerek telif hakları ve gerekse sınai haklarla ilgili tüm konular incelenecektir.</w:t>
            </w:r>
            <w:r w:rsidRPr="003668C9">
              <w:rPr>
                <w:rFonts w:ascii="Times New Roman" w:eastAsia="Times New Roman" w:hAnsi="Times New Roman" w:cs="Times New Roman"/>
                <w:sz w:val="20"/>
                <w:szCs w:val="20"/>
                <w:lang w:eastAsia="tr-TR"/>
              </w:rPr>
              <w:br/>
              <w:t>Fikri mülkiyet hakkı ve onun temel unsurlarından biri olan patent hakkı ile tıbbi bakım hakkı ve onun aplikasyonu olan temel ilaçlara erişim hakkı ile artan tartışmalar ve uygulamada karşılaşılan sıkıntılar insan hakları alanında yaşanan çekişmeler konusundan kavramsal değerlendirme yapılacaktır.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555"/>
        <w:gridCol w:w="1417"/>
        <w:gridCol w:w="1134"/>
        <w:gridCol w:w="1134"/>
      </w:tblGrid>
      <w:tr w:rsidR="001C11CE" w:rsidRPr="003668C9" w:rsidTr="006D7DD8">
        <w:trPr>
          <w:trHeight w:val="312"/>
        </w:trPr>
        <w:tc>
          <w:tcPr>
            <w:tcW w:w="593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555" w:type="dxa"/>
            <w:tcBorders>
              <w:left w:val="nil"/>
            </w:tcBorders>
            <w:shd w:val="clear" w:color="auto" w:fill="FFFFFF" w:themeFill="background1"/>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Fikri mülkiyet kavramını, tarihsel gelişimini ve tıbbi uygulamalarla ilişkisini açıklar.</w:t>
            </w:r>
          </w:p>
        </w:tc>
        <w:tc>
          <w:tcPr>
            <w:tcW w:w="1417" w:type="dxa"/>
            <w:tcBorders>
              <w:left w:val="nil"/>
            </w:tcBorders>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555" w:type="dxa"/>
            <w:tcBorders>
              <w:left w:val="nil"/>
            </w:tcBorders>
            <w:shd w:val="clear" w:color="auto" w:fill="FFFFFF" w:themeFill="background1"/>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Uluslararası fikri mülkiyet koruma sistemini (WIPO, TRIPS, WTO vb.) ve sağlık alanındaki etkilerini tanımlar.</w:t>
            </w:r>
          </w:p>
        </w:tc>
        <w:tc>
          <w:tcPr>
            <w:tcW w:w="1417" w:type="dxa"/>
            <w:tcBorders>
              <w:left w:val="nil"/>
            </w:tcBorders>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Tıpla ilgili fikri mülkiyet türlerini (patent, faydalı model, telif hakkı vb.) sınıflandırır.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İlaç endüstrisi ile fikri mülkiyet hakkı arasındaki ekonomik, etik ve hukuki ilişkileri analiz eder.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5846 Sayılı Fikir ve Sanat Eserleri Kanunu (FSEK) ile 6769 Sayılı Sınai Mülkiyet Kanunu (SMK)’nun sağlık alanına uygulanabilirliğini yorumlar.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Buluş, buluşçu, patent ve faydalı model kavramlarını sağlık sektörü bağlamında tanımlar.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 3</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7</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Tıbbi alandaki buluşların korunmasına yönelik başvuru, inceleme ve tescil süreçlerini açıklar.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Fikri mülkiyet hakkının temel unsurlarını (yenilik, buluş basamağı, sanayiye uygulanabilirlik) değerlendirir.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Patent hakkı ile bireyin sağlık hizmetine erişim hakkı arasındaki hukuki ve etik dengeyi tartışır.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2, 13</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Tıbbi cihazlar ve ilaçlar özelinde patentlenebilirlik kriterlerini ve istisnaları analiz eder.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Biyomedikal teknolojilerde karşılaşılan patent sınıflandırmalarını disiplinler arası açıdan değerlendirir.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D, F</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Fikri mülkiyetin kötüye kullanımı ve insan hakları çatışmaları gibi uygulama problemlerini açıklar.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1, 13</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BD0AF9"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BD0AF9" w:rsidRPr="003668C9" w:rsidRDefault="00BD0AF9" w:rsidP="00BD0AF9">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555" w:type="dxa"/>
            <w:tcBorders>
              <w:left w:val="nil"/>
            </w:tcBorders>
          </w:tcPr>
          <w:p w:rsidR="00BD0AF9" w:rsidRPr="003668C9" w:rsidRDefault="00BD0AF9" w:rsidP="00BD0AF9">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Gerçek hayattan alınan vaka örnekleri üzerinden hukuki ve etik çözüm önerileri geliştirir.</w:t>
            </w:r>
          </w:p>
        </w:tc>
        <w:tc>
          <w:tcPr>
            <w:tcW w:w="1417" w:type="dxa"/>
            <w:tcBorders>
              <w:left w:val="nil"/>
            </w:tcBorders>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8, 15</w:t>
            </w:r>
          </w:p>
        </w:tc>
        <w:tc>
          <w:tcPr>
            <w:tcW w:w="1134" w:type="dxa"/>
            <w:shd w:val="clear" w:color="auto" w:fill="FFFFFF" w:themeFill="background1"/>
            <w:vAlign w:val="center"/>
          </w:tcPr>
          <w:p w:rsidR="00BD0AF9" w:rsidRPr="003668C9" w:rsidRDefault="00BD0AF9" w:rsidP="00BD0AF9">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B5A1E" w:rsidRPr="003668C9" w:rsidTr="001C11CE">
        <w:trPr>
          <w:trHeight w:val="567"/>
        </w:trPr>
        <w:tc>
          <w:tcPr>
            <w:tcW w:w="2112" w:type="dxa"/>
            <w:shd w:val="clear" w:color="auto" w:fill="FFF2CC" w:themeFill="accent4" w:themeFillTint="33"/>
            <w:vAlign w:val="center"/>
          </w:tcPr>
          <w:p w:rsidR="008B5A1E" w:rsidRPr="003668C9" w:rsidRDefault="008B5A1E" w:rsidP="008B5A1E">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8B5A1E" w:rsidRPr="003668C9" w:rsidRDefault="009D3D0A" w:rsidP="008B5A1E">
            <w:pPr>
              <w:keepNext/>
              <w:shd w:val="clear" w:color="auto" w:fill="FFFFFF"/>
              <w:outlineLvl w:val="1"/>
              <w:rPr>
                <w:rFonts w:ascii="Times New Roman" w:eastAsia="Times New Roman" w:hAnsi="Times New Roman" w:cs="Times New Roman"/>
                <w:bCs/>
                <w:iCs/>
                <w:sz w:val="20"/>
                <w:szCs w:val="20"/>
                <w:lang w:eastAsia="tr-TR"/>
              </w:rPr>
            </w:pPr>
            <w:hyperlink r:id="rId89" w:tooltip="Fikri Mülkiyet Hukuku Pratik Çalışmaları" w:history="1">
              <w:r w:rsidR="008B5A1E" w:rsidRPr="003668C9">
                <w:rPr>
                  <w:rFonts w:ascii="Times New Roman" w:eastAsia="Times New Roman" w:hAnsi="Times New Roman" w:cs="Times New Roman"/>
                  <w:iCs/>
                  <w:sz w:val="20"/>
                  <w:szCs w:val="20"/>
                  <w:lang w:eastAsia="tr-TR"/>
                </w:rPr>
                <w:t>Fikri Mülkiyet Hukuku Pratik Çalışmaları</w:t>
              </w:r>
            </w:hyperlink>
            <w:r w:rsidR="008B5A1E" w:rsidRPr="003668C9">
              <w:rPr>
                <w:rFonts w:ascii="Times New Roman" w:eastAsia="Times New Roman" w:hAnsi="Times New Roman" w:cs="Times New Roman"/>
                <w:iCs/>
                <w:sz w:val="20"/>
                <w:szCs w:val="20"/>
                <w:lang w:eastAsia="tr-TR"/>
              </w:rPr>
              <w:t xml:space="preserve">, </w:t>
            </w:r>
            <w:hyperlink r:id="rId90" w:history="1">
              <w:r w:rsidR="008B5A1E" w:rsidRPr="003668C9">
                <w:rPr>
                  <w:rFonts w:ascii="Times New Roman" w:eastAsia="Times New Roman" w:hAnsi="Times New Roman" w:cs="Times New Roman"/>
                  <w:bCs/>
                  <w:iCs/>
                  <w:sz w:val="20"/>
                  <w:szCs w:val="20"/>
                  <w:lang w:eastAsia="tr-TR"/>
                </w:rPr>
                <w:t>Rabia Eda Giray </w:t>
              </w:r>
            </w:hyperlink>
            <w:r w:rsidR="008B5A1E" w:rsidRPr="003668C9">
              <w:rPr>
                <w:rFonts w:ascii="Times New Roman" w:eastAsia="Times New Roman" w:hAnsi="Times New Roman" w:cs="Times New Roman"/>
                <w:bCs/>
                <w:iCs/>
                <w:sz w:val="20"/>
                <w:szCs w:val="20"/>
                <w:lang w:eastAsia="tr-TR"/>
              </w:rPr>
              <w:t>/ </w:t>
            </w:r>
            <w:hyperlink r:id="rId91" w:history="1">
              <w:r w:rsidR="008B5A1E" w:rsidRPr="003668C9">
                <w:rPr>
                  <w:rFonts w:ascii="Times New Roman" w:eastAsia="Times New Roman" w:hAnsi="Times New Roman" w:cs="Times New Roman"/>
                  <w:bCs/>
                  <w:iCs/>
                  <w:sz w:val="20"/>
                  <w:szCs w:val="20"/>
                  <w:lang w:eastAsia="tr-TR"/>
                </w:rPr>
                <w:t>Muharrem Tütüncü </w:t>
              </w:r>
            </w:hyperlink>
            <w:r w:rsidR="008B5A1E" w:rsidRPr="003668C9">
              <w:rPr>
                <w:rFonts w:ascii="Times New Roman" w:eastAsia="Times New Roman" w:hAnsi="Times New Roman" w:cs="Times New Roman"/>
                <w:bCs/>
                <w:iCs/>
                <w:sz w:val="20"/>
                <w:szCs w:val="20"/>
                <w:lang w:eastAsia="tr-TR"/>
              </w:rPr>
              <w:t>/ </w:t>
            </w:r>
            <w:hyperlink r:id="rId92" w:history="1">
              <w:r w:rsidR="008B5A1E" w:rsidRPr="003668C9">
                <w:rPr>
                  <w:rFonts w:ascii="Times New Roman" w:eastAsia="Times New Roman" w:hAnsi="Times New Roman" w:cs="Times New Roman"/>
                  <w:bCs/>
                  <w:iCs/>
                  <w:sz w:val="20"/>
                  <w:szCs w:val="20"/>
                  <w:lang w:eastAsia="tr-TR"/>
                </w:rPr>
                <w:t>Elif Kara </w:t>
              </w:r>
            </w:hyperlink>
            <w:r w:rsidR="008B5A1E" w:rsidRPr="003668C9">
              <w:rPr>
                <w:rFonts w:ascii="Times New Roman" w:eastAsia="Times New Roman" w:hAnsi="Times New Roman" w:cs="Times New Roman"/>
                <w:bCs/>
                <w:iCs/>
                <w:sz w:val="20"/>
                <w:szCs w:val="20"/>
                <w:lang w:eastAsia="tr-TR"/>
              </w:rPr>
              <w:t>/ </w:t>
            </w:r>
            <w:hyperlink r:id="rId93" w:history="1">
              <w:r w:rsidR="008B5A1E" w:rsidRPr="003668C9">
                <w:rPr>
                  <w:rFonts w:ascii="Times New Roman" w:eastAsia="Times New Roman" w:hAnsi="Times New Roman" w:cs="Times New Roman"/>
                  <w:bCs/>
                  <w:iCs/>
                  <w:sz w:val="20"/>
                  <w:szCs w:val="20"/>
                  <w:lang w:eastAsia="tr-TR"/>
                </w:rPr>
                <w:t>Pelin Karaaslan </w:t>
              </w:r>
            </w:hyperlink>
            <w:r w:rsidR="008B5A1E" w:rsidRPr="003668C9">
              <w:rPr>
                <w:rFonts w:ascii="Times New Roman" w:eastAsia="Times New Roman" w:hAnsi="Times New Roman" w:cs="Times New Roman"/>
                <w:bCs/>
                <w:iCs/>
                <w:sz w:val="20"/>
                <w:szCs w:val="20"/>
                <w:lang w:eastAsia="tr-TR"/>
              </w:rPr>
              <w:t>/ </w:t>
            </w:r>
            <w:hyperlink r:id="rId94" w:history="1">
              <w:r w:rsidR="008B5A1E" w:rsidRPr="003668C9">
                <w:rPr>
                  <w:rFonts w:ascii="Times New Roman" w:eastAsia="Times New Roman" w:hAnsi="Times New Roman" w:cs="Times New Roman"/>
                  <w:bCs/>
                  <w:iCs/>
                  <w:sz w:val="20"/>
                  <w:szCs w:val="20"/>
                  <w:lang w:eastAsia="tr-TR"/>
                </w:rPr>
                <w:t>Onur Sarı</w:t>
              </w:r>
            </w:hyperlink>
            <w:r w:rsidR="008B5A1E" w:rsidRPr="003668C9">
              <w:rPr>
                <w:rFonts w:ascii="Times New Roman" w:eastAsia="Times New Roman" w:hAnsi="Times New Roman" w:cs="Times New Roman"/>
                <w:bCs/>
                <w:iCs/>
                <w:sz w:val="20"/>
                <w:szCs w:val="20"/>
                <w:lang w:eastAsia="tr-TR"/>
              </w:rPr>
              <w:t xml:space="preserve">, </w:t>
            </w:r>
            <w:hyperlink r:id="rId95" w:tgtFrame="_parent" w:history="1">
              <w:r w:rsidR="008B5A1E" w:rsidRPr="003668C9">
                <w:rPr>
                  <w:rFonts w:ascii="Times New Roman" w:eastAsia="Times New Roman" w:hAnsi="Times New Roman" w:cs="Times New Roman"/>
                  <w:bCs/>
                  <w:iCs/>
                  <w:sz w:val="20"/>
                  <w:szCs w:val="20"/>
                  <w:lang w:eastAsia="tr-TR"/>
                </w:rPr>
                <w:t>Seçkin</w:t>
              </w:r>
            </w:hyperlink>
            <w:r w:rsidR="008B5A1E" w:rsidRPr="003668C9">
              <w:rPr>
                <w:rFonts w:ascii="Times New Roman" w:eastAsia="Times New Roman" w:hAnsi="Times New Roman" w:cs="Times New Roman"/>
                <w:bCs/>
                <w:iCs/>
                <w:sz w:val="20"/>
                <w:szCs w:val="20"/>
                <w:lang w:eastAsia="tr-TR"/>
              </w:rPr>
              <w:t xml:space="preserve"> , </w:t>
            </w:r>
            <w:hyperlink r:id="rId96" w:tgtFrame="_parent" w:history="1">
              <w:r w:rsidR="008B5A1E" w:rsidRPr="003668C9">
                <w:rPr>
                  <w:rFonts w:ascii="Times New Roman" w:eastAsia="Times New Roman" w:hAnsi="Times New Roman" w:cs="Times New Roman"/>
                  <w:bCs/>
                  <w:iCs/>
                  <w:sz w:val="20"/>
                  <w:szCs w:val="20"/>
                  <w:lang w:eastAsia="tr-TR"/>
                </w:rPr>
                <w:t>2023 Ocak</w:t>
              </w:r>
            </w:hyperlink>
            <w:r w:rsidR="008B5A1E" w:rsidRPr="003668C9">
              <w:rPr>
                <w:rFonts w:ascii="Times New Roman" w:eastAsia="Times New Roman" w:hAnsi="Times New Roman" w:cs="Times New Roman"/>
                <w:bCs/>
                <w:iCs/>
                <w:sz w:val="20"/>
                <w:szCs w:val="20"/>
                <w:lang w:eastAsia="tr-TR"/>
              </w:rPr>
              <w:t xml:space="preserve"> </w:t>
            </w:r>
          </w:p>
          <w:p w:rsidR="008B5A1E" w:rsidRPr="003668C9" w:rsidRDefault="008B5A1E" w:rsidP="008B5A1E">
            <w:pPr>
              <w:keepNext/>
              <w:shd w:val="clear" w:color="auto" w:fill="FFFFFF"/>
              <w:outlineLvl w:val="1"/>
              <w:rPr>
                <w:rFonts w:ascii="Times New Roman" w:eastAsia="Times New Roman" w:hAnsi="Times New Roman" w:cs="Times New Roman"/>
                <w:bCs/>
                <w:kern w:val="32"/>
                <w:sz w:val="20"/>
                <w:szCs w:val="20"/>
                <w:lang w:eastAsia="tr-TR"/>
              </w:rPr>
            </w:pPr>
            <w:r w:rsidRPr="003668C9">
              <w:rPr>
                <w:rFonts w:ascii="Times New Roman" w:eastAsia="Times New Roman" w:hAnsi="Times New Roman" w:cs="Times New Roman"/>
                <w:bCs/>
                <w:iCs/>
                <w:sz w:val="20"/>
                <w:szCs w:val="20"/>
                <w:lang w:eastAsia="tr-TR"/>
              </w:rPr>
              <w:t xml:space="preserve"> </w:t>
            </w:r>
            <w:hyperlink r:id="rId97" w:tooltip="Fikri Mülkiyet Hukuku" w:history="1">
              <w:r w:rsidRPr="003668C9">
                <w:rPr>
                  <w:rFonts w:ascii="Times New Roman" w:eastAsia="Times New Roman" w:hAnsi="Times New Roman" w:cs="Times New Roman"/>
                  <w:iCs/>
                  <w:sz w:val="20"/>
                  <w:szCs w:val="20"/>
                  <w:lang w:eastAsia="tr-TR"/>
                </w:rPr>
                <w:t>Fikri Mülkiyet Hukuku</w:t>
              </w:r>
            </w:hyperlink>
            <w:r w:rsidRPr="003668C9">
              <w:rPr>
                <w:rFonts w:ascii="Times New Roman" w:eastAsia="Times New Roman" w:hAnsi="Times New Roman" w:cs="Times New Roman"/>
                <w:iCs/>
                <w:sz w:val="20"/>
                <w:szCs w:val="20"/>
                <w:lang w:eastAsia="tr-TR"/>
              </w:rPr>
              <w:t xml:space="preserve">, </w:t>
            </w:r>
            <w:hyperlink r:id="rId98" w:history="1">
              <w:r w:rsidRPr="003668C9">
                <w:rPr>
                  <w:rFonts w:ascii="Times New Roman" w:eastAsia="Times New Roman" w:hAnsi="Times New Roman" w:cs="Times New Roman"/>
                  <w:bCs/>
                  <w:iCs/>
                  <w:sz w:val="20"/>
                  <w:szCs w:val="20"/>
                  <w:lang w:eastAsia="tr-TR"/>
                </w:rPr>
                <w:t>Cahit Suluk </w:t>
              </w:r>
            </w:hyperlink>
            <w:r w:rsidRPr="003668C9">
              <w:rPr>
                <w:rFonts w:ascii="Times New Roman" w:eastAsia="Times New Roman" w:hAnsi="Times New Roman" w:cs="Times New Roman"/>
                <w:bCs/>
                <w:iCs/>
                <w:sz w:val="20"/>
                <w:szCs w:val="20"/>
                <w:lang w:eastAsia="tr-TR"/>
              </w:rPr>
              <w:t>/ </w:t>
            </w:r>
            <w:hyperlink r:id="rId99" w:history="1">
              <w:r w:rsidRPr="003668C9">
                <w:rPr>
                  <w:rFonts w:ascii="Times New Roman" w:eastAsia="Times New Roman" w:hAnsi="Times New Roman" w:cs="Times New Roman"/>
                  <w:bCs/>
                  <w:iCs/>
                  <w:sz w:val="20"/>
                  <w:szCs w:val="20"/>
                  <w:lang w:eastAsia="tr-TR"/>
                </w:rPr>
                <w:t>Temel Nal </w:t>
              </w:r>
            </w:hyperlink>
            <w:r w:rsidRPr="003668C9">
              <w:rPr>
                <w:rFonts w:ascii="Times New Roman" w:eastAsia="Times New Roman" w:hAnsi="Times New Roman" w:cs="Times New Roman"/>
                <w:bCs/>
                <w:iCs/>
                <w:sz w:val="20"/>
                <w:szCs w:val="20"/>
                <w:lang w:eastAsia="tr-TR"/>
              </w:rPr>
              <w:t>/ </w:t>
            </w:r>
            <w:hyperlink r:id="rId100" w:history="1">
              <w:r w:rsidRPr="003668C9">
                <w:rPr>
                  <w:rFonts w:ascii="Times New Roman" w:eastAsia="Times New Roman" w:hAnsi="Times New Roman" w:cs="Times New Roman"/>
                  <w:bCs/>
                  <w:iCs/>
                  <w:sz w:val="20"/>
                  <w:szCs w:val="20"/>
                  <w:lang w:eastAsia="tr-TR"/>
                </w:rPr>
                <w:t>Rauf Karasu</w:t>
              </w:r>
            </w:hyperlink>
            <w:r w:rsidRPr="003668C9">
              <w:rPr>
                <w:rFonts w:ascii="Times New Roman" w:eastAsia="Times New Roman" w:hAnsi="Times New Roman" w:cs="Times New Roman"/>
                <w:bCs/>
                <w:iCs/>
                <w:sz w:val="20"/>
                <w:szCs w:val="20"/>
                <w:lang w:eastAsia="tr-TR"/>
              </w:rPr>
              <w:t xml:space="preserve">, </w:t>
            </w:r>
            <w:hyperlink r:id="rId101" w:tgtFrame="_parent" w:history="1">
              <w:r w:rsidRPr="003668C9">
                <w:rPr>
                  <w:rFonts w:ascii="Times New Roman" w:eastAsia="Times New Roman" w:hAnsi="Times New Roman" w:cs="Times New Roman"/>
                  <w:bCs/>
                  <w:iCs/>
                  <w:sz w:val="20"/>
                  <w:szCs w:val="20"/>
                  <w:lang w:eastAsia="tr-TR"/>
                </w:rPr>
                <w:t>Seçkin</w:t>
              </w:r>
            </w:hyperlink>
            <w:r w:rsidRPr="003668C9">
              <w:rPr>
                <w:rFonts w:ascii="Times New Roman" w:eastAsia="Times New Roman" w:hAnsi="Times New Roman" w:cs="Times New Roman"/>
                <w:bCs/>
                <w:iCs/>
                <w:sz w:val="20"/>
                <w:szCs w:val="20"/>
                <w:lang w:eastAsia="tr-TR"/>
              </w:rPr>
              <w:t xml:space="preserve"> , </w:t>
            </w:r>
            <w:hyperlink r:id="rId102" w:tgtFrame="_parent" w:history="1">
              <w:r w:rsidRPr="003668C9">
                <w:rPr>
                  <w:rFonts w:ascii="Times New Roman" w:eastAsia="Times New Roman" w:hAnsi="Times New Roman" w:cs="Times New Roman"/>
                  <w:bCs/>
                  <w:iCs/>
                  <w:sz w:val="20"/>
                  <w:szCs w:val="20"/>
                  <w:lang w:eastAsia="tr-TR"/>
                </w:rPr>
                <w:t>2022 Eylül</w:t>
              </w:r>
            </w:hyperlink>
          </w:p>
        </w:tc>
      </w:tr>
      <w:tr w:rsidR="008B5A1E" w:rsidRPr="003668C9" w:rsidTr="006D7DD8">
        <w:trPr>
          <w:trHeight w:val="452"/>
        </w:trPr>
        <w:tc>
          <w:tcPr>
            <w:tcW w:w="2112" w:type="dxa"/>
            <w:shd w:val="clear" w:color="auto" w:fill="FFF2CC" w:themeFill="accent4" w:themeFillTint="33"/>
            <w:vAlign w:val="center"/>
          </w:tcPr>
          <w:p w:rsidR="008B5A1E" w:rsidRPr="003668C9" w:rsidRDefault="008B5A1E" w:rsidP="008B5A1E">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8B5A1E" w:rsidRPr="003668C9" w:rsidRDefault="009D3D0A" w:rsidP="008B5A1E">
            <w:pPr>
              <w:keepNext/>
              <w:shd w:val="clear" w:color="auto" w:fill="FFFFFF"/>
              <w:outlineLvl w:val="1"/>
              <w:rPr>
                <w:rFonts w:ascii="Times New Roman" w:eastAsia="Times New Roman" w:hAnsi="Times New Roman" w:cs="Times New Roman"/>
                <w:bCs/>
                <w:kern w:val="32"/>
                <w:sz w:val="20"/>
                <w:szCs w:val="20"/>
                <w:lang w:eastAsia="tr-TR"/>
              </w:rPr>
            </w:pPr>
            <w:hyperlink r:id="rId103" w:tooltip="Fikir ve Sanat Eserleri Hukuku" w:history="1">
              <w:r w:rsidR="008B5A1E" w:rsidRPr="003668C9">
                <w:rPr>
                  <w:rFonts w:ascii="Times New Roman" w:eastAsia="Times New Roman" w:hAnsi="Times New Roman" w:cs="Times New Roman"/>
                  <w:iCs/>
                  <w:sz w:val="20"/>
                  <w:szCs w:val="20"/>
                  <w:lang w:eastAsia="tr-TR"/>
                </w:rPr>
                <w:t>Fikir ve Sanat Eserleri Hukuku</w:t>
              </w:r>
            </w:hyperlink>
            <w:r w:rsidR="008B5A1E" w:rsidRPr="003668C9">
              <w:rPr>
                <w:rFonts w:ascii="Times New Roman" w:eastAsia="Times New Roman" w:hAnsi="Times New Roman" w:cs="Times New Roman"/>
                <w:iCs/>
                <w:sz w:val="20"/>
                <w:szCs w:val="20"/>
                <w:lang w:eastAsia="tr-TR"/>
              </w:rPr>
              <w:t xml:space="preserve">, </w:t>
            </w:r>
            <w:hyperlink r:id="rId104" w:history="1">
              <w:r w:rsidR="008B5A1E" w:rsidRPr="003668C9">
                <w:rPr>
                  <w:rFonts w:ascii="Times New Roman" w:eastAsia="Times New Roman" w:hAnsi="Times New Roman" w:cs="Times New Roman"/>
                  <w:bCs/>
                  <w:iCs/>
                  <w:sz w:val="20"/>
                  <w:szCs w:val="20"/>
                  <w:lang w:eastAsia="tr-TR"/>
                </w:rPr>
                <w:t>İlhami Güneş</w:t>
              </w:r>
            </w:hyperlink>
            <w:r w:rsidR="008B5A1E" w:rsidRPr="003668C9">
              <w:rPr>
                <w:rFonts w:ascii="Times New Roman" w:eastAsia="Times New Roman" w:hAnsi="Times New Roman" w:cs="Times New Roman"/>
                <w:bCs/>
                <w:iCs/>
                <w:sz w:val="20"/>
                <w:szCs w:val="20"/>
                <w:lang w:eastAsia="tr-TR"/>
              </w:rPr>
              <w:t xml:space="preserve">, </w:t>
            </w:r>
            <w:hyperlink r:id="rId105" w:tgtFrame="_parent" w:history="1">
              <w:r w:rsidR="008B5A1E" w:rsidRPr="003668C9">
                <w:rPr>
                  <w:rFonts w:ascii="Times New Roman" w:eastAsia="Times New Roman" w:hAnsi="Times New Roman" w:cs="Times New Roman"/>
                  <w:bCs/>
                  <w:iCs/>
                  <w:sz w:val="20"/>
                  <w:szCs w:val="20"/>
                  <w:lang w:eastAsia="tr-TR"/>
                </w:rPr>
                <w:t>Seçkin</w:t>
              </w:r>
            </w:hyperlink>
            <w:r w:rsidR="008B5A1E" w:rsidRPr="003668C9">
              <w:rPr>
                <w:rFonts w:ascii="Times New Roman" w:eastAsia="Times New Roman" w:hAnsi="Times New Roman" w:cs="Times New Roman"/>
                <w:bCs/>
                <w:iCs/>
                <w:sz w:val="20"/>
                <w:szCs w:val="20"/>
                <w:lang w:eastAsia="tr-TR"/>
              </w:rPr>
              <w:t xml:space="preserve"> , </w:t>
            </w:r>
            <w:hyperlink r:id="rId106" w:tgtFrame="_parent" w:history="1">
              <w:r w:rsidR="008B5A1E" w:rsidRPr="003668C9">
                <w:rPr>
                  <w:rFonts w:ascii="Times New Roman" w:eastAsia="Times New Roman" w:hAnsi="Times New Roman" w:cs="Times New Roman"/>
                  <w:bCs/>
                  <w:iCs/>
                  <w:sz w:val="20"/>
                  <w:szCs w:val="20"/>
                  <w:lang w:eastAsia="tr-TR"/>
                </w:rPr>
                <w:t>2022</w:t>
              </w:r>
            </w:hyperlink>
          </w:p>
        </w:tc>
      </w:tr>
      <w:tr w:rsidR="008B5A1E" w:rsidRPr="003668C9" w:rsidTr="001C11CE">
        <w:trPr>
          <w:trHeight w:val="567"/>
        </w:trPr>
        <w:tc>
          <w:tcPr>
            <w:tcW w:w="2112" w:type="dxa"/>
            <w:shd w:val="clear" w:color="auto" w:fill="FFF2CC" w:themeFill="accent4" w:themeFillTint="33"/>
            <w:vAlign w:val="center"/>
          </w:tcPr>
          <w:p w:rsidR="008B5A1E" w:rsidRPr="003668C9" w:rsidRDefault="008B5A1E" w:rsidP="008B5A1E">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bCs/>
                <w:sz w:val="20"/>
                <w:szCs w:val="20"/>
                <w:lang w:eastAsia="tr-TR"/>
              </w:rPr>
              <w:t>Fikri mülkiyete giriş</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bCs/>
                <w:sz w:val="20"/>
                <w:szCs w:val="20"/>
                <w:lang w:eastAsia="tr-TR"/>
              </w:rPr>
              <w:t>Fikri mülkiyet koruması için uluslararası çerçeve.</w:t>
            </w:r>
          </w:p>
        </w:tc>
      </w:tr>
      <w:tr w:rsidR="008B5A1E"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bCs/>
                <w:sz w:val="20"/>
                <w:szCs w:val="20"/>
                <w:lang w:eastAsia="tr-TR"/>
              </w:rPr>
              <w:t>Tıpla ilgili fikri mülkiyet kategorileri</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bCs/>
                <w:sz w:val="20"/>
                <w:szCs w:val="20"/>
                <w:lang w:eastAsia="tr-TR"/>
              </w:rPr>
              <w:t>Fikri mülkiyet ve ilaç endüstrisi</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FFFFF"/>
                <w:lang w:eastAsia="tr-TR"/>
              </w:rPr>
              <w:t>5846 sayılı Fikir ve Sanat Eserleri Kanunu (FSEK) ile 6769 sayılı Sınai Mülkiyet Kanunu (SMK)</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FFFFF"/>
                <w:lang w:eastAsia="tr-TR"/>
              </w:rPr>
              <w:t>Buluş, Buluşçu, Buluşçu Hakkı, Patent Ve Faydalı Model Kavramları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p>
        </w:tc>
      </w:tr>
      <w:tr w:rsidR="008B5A1E"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8B5A1E"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Patent hakkı ile tıbbi bakım hakkı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Tıbbi cihaz ve ilaç özelinde teşhis, tedavi ve cerrahi usullerin değerlendirmesi</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Disiplinler arası bir alan olan biyomedikal teknolojilerinin patent sınıflandırması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Uygulamada karşılaşılan sıkıntılar insan hakları alanında yaşanan çekişmeler</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Örnek uygulamaların değerlendirilmesi</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Örnek uygulamaların değerlendirilmesi</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8B5A1E" w:rsidRPr="003668C9" w:rsidRDefault="008B5A1E" w:rsidP="008B5A1E">
            <w:pPr>
              <w:rPr>
                <w:rFonts w:ascii="Times New Roman" w:hAnsi="Times New Roman" w:cs="Times New Roman"/>
                <w:sz w:val="20"/>
                <w:szCs w:val="20"/>
              </w:rPr>
            </w:pPr>
          </w:p>
        </w:tc>
      </w:tr>
      <w:tr w:rsidR="008B5A1E"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lastRenderedPageBreak/>
              <w:t>Rapor (Hazırlık ve sunum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8B5A1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433245763"/>
            <w:placeholder>
              <w:docPart w:val="91F55A7BFA1B408B9904B0EF73A702F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8B5A1E"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8B5A1E"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6D7DD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BD0AF9"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0AF9" w:rsidRPr="003668C9" w:rsidRDefault="00BD0AF9"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0AF9" w:rsidRPr="003668C9" w:rsidRDefault="00BD0AF9" w:rsidP="006D7DD8">
            <w:pPr>
              <w:pStyle w:val="NormalWeb"/>
              <w:spacing w:before="0" w:beforeAutospacing="0" w:after="0" w:afterAutospacing="0"/>
              <w:rPr>
                <w:sz w:val="20"/>
                <w:szCs w:val="20"/>
              </w:rPr>
            </w:pPr>
            <w:r w:rsidRPr="003668C9">
              <w:rPr>
                <w:rStyle w:val="citation-255"/>
                <w:sz w:val="20"/>
                <w:szCs w:val="20"/>
              </w:rPr>
              <w:t>Fikri mülkiyet kavramının tarihsel gelişimini ve tıp alanındaki uygulamalarla olan temel ilişkisini kavrar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BD0AF9" w:rsidRPr="003668C9" w:rsidRDefault="00BD0AF9"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BD0AF9"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0AF9" w:rsidRPr="003668C9" w:rsidRDefault="00BD0AF9"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0AF9" w:rsidRPr="003668C9" w:rsidRDefault="00BD0AF9" w:rsidP="006D7DD8">
            <w:pPr>
              <w:pStyle w:val="NormalWeb"/>
              <w:spacing w:before="0" w:beforeAutospacing="0" w:after="0" w:afterAutospacing="0"/>
              <w:rPr>
                <w:sz w:val="20"/>
                <w:szCs w:val="20"/>
              </w:rPr>
            </w:pPr>
            <w:r w:rsidRPr="003668C9">
              <w:rPr>
                <w:rStyle w:val="citation-254"/>
                <w:sz w:val="20"/>
                <w:szCs w:val="20"/>
              </w:rPr>
              <w:t>WIPO, TRIPS ve WTO gibi uluslararası sistemlerin sağlık alanındaki etkilerini ve işleyişini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BD0AF9" w:rsidRPr="003668C9" w:rsidRDefault="00BD0AF9"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BD0AF9"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0AF9" w:rsidRPr="003668C9" w:rsidRDefault="00BD0AF9"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0AF9" w:rsidRPr="003668C9" w:rsidRDefault="00BD0AF9" w:rsidP="006D7DD8">
            <w:pPr>
              <w:pStyle w:val="NormalWeb"/>
              <w:spacing w:before="0" w:beforeAutospacing="0" w:after="0" w:afterAutospacing="0"/>
              <w:rPr>
                <w:sz w:val="20"/>
                <w:szCs w:val="20"/>
              </w:rPr>
            </w:pPr>
            <w:r w:rsidRPr="003668C9">
              <w:rPr>
                <w:rStyle w:val="citation-253"/>
                <w:sz w:val="20"/>
                <w:szCs w:val="20"/>
              </w:rPr>
              <w:t>Patent, faydalı model ve telif hakkı gibi türleri tıbbi uygulamalar bağlamında ayırt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BD0AF9" w:rsidRPr="003668C9" w:rsidRDefault="00BD0AF9"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BD0AF9"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0AF9" w:rsidRPr="003668C9" w:rsidRDefault="00BD0AF9"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0AF9" w:rsidRPr="003668C9" w:rsidRDefault="00BD0AF9" w:rsidP="006D7DD8">
            <w:pPr>
              <w:pStyle w:val="NormalWeb"/>
              <w:spacing w:before="0" w:beforeAutospacing="0" w:after="0" w:afterAutospacing="0"/>
              <w:rPr>
                <w:sz w:val="20"/>
                <w:szCs w:val="20"/>
              </w:rPr>
            </w:pPr>
            <w:r w:rsidRPr="003668C9">
              <w:rPr>
                <w:rStyle w:val="citation-252"/>
                <w:sz w:val="20"/>
                <w:szCs w:val="20"/>
              </w:rPr>
              <w:t>İlaç endüstrisinde fikri mülkiyetin ekonomik, etik ve hukuki boyutlarını sentezler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BD0AF9" w:rsidRPr="003668C9" w:rsidRDefault="00BD0AF9"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BD0AF9"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0AF9" w:rsidRPr="003668C9" w:rsidRDefault="00BD0AF9"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0AF9" w:rsidRPr="003668C9" w:rsidRDefault="00BD0AF9" w:rsidP="006D7DD8">
            <w:pPr>
              <w:pStyle w:val="NormalWeb"/>
              <w:spacing w:before="0" w:beforeAutospacing="0" w:after="0" w:afterAutospacing="0"/>
              <w:rPr>
                <w:sz w:val="20"/>
                <w:szCs w:val="20"/>
              </w:rPr>
            </w:pPr>
            <w:r w:rsidRPr="003668C9">
              <w:rPr>
                <w:rStyle w:val="citation-251"/>
                <w:sz w:val="20"/>
                <w:szCs w:val="20"/>
              </w:rPr>
              <w:t>5846 sayılı FSEK ve 6769 sayılı SMK hükümlerini sağlık sektörü özelinde yorumlar ve uygular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BD0AF9" w:rsidRPr="003668C9" w:rsidRDefault="00BD0AF9"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BD0AF9"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0AF9" w:rsidRPr="003668C9" w:rsidRDefault="00BD0AF9"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0AF9" w:rsidRPr="003668C9" w:rsidRDefault="00BD0AF9" w:rsidP="006D7DD8">
            <w:pPr>
              <w:pStyle w:val="NormalWeb"/>
              <w:spacing w:before="0" w:beforeAutospacing="0" w:after="0" w:afterAutospacing="0"/>
              <w:rPr>
                <w:sz w:val="20"/>
                <w:szCs w:val="20"/>
              </w:rPr>
            </w:pPr>
            <w:r w:rsidRPr="003668C9">
              <w:rPr>
                <w:rStyle w:val="citation-250"/>
                <w:sz w:val="20"/>
                <w:szCs w:val="20"/>
              </w:rPr>
              <w:t>Yenilik, buluş basamağı ve sanayiye uygulanabilirlik gibi patentlenebilirlik kriterlerini tıbbi buluşlar üzerinden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BD0AF9" w:rsidRPr="003668C9" w:rsidRDefault="00BD0AF9"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BD0AF9"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0AF9" w:rsidRPr="003668C9" w:rsidRDefault="00BD0AF9"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0AF9" w:rsidRPr="003668C9" w:rsidRDefault="00BD0AF9" w:rsidP="006D7DD8">
            <w:pPr>
              <w:pStyle w:val="NormalWeb"/>
              <w:spacing w:before="0" w:beforeAutospacing="0" w:after="0" w:afterAutospacing="0"/>
              <w:rPr>
                <w:sz w:val="20"/>
                <w:szCs w:val="20"/>
              </w:rPr>
            </w:pPr>
            <w:r w:rsidRPr="003668C9">
              <w:rPr>
                <w:rStyle w:val="citation-249"/>
                <w:sz w:val="20"/>
                <w:szCs w:val="20"/>
              </w:rPr>
              <w:t>Tıbbi buluşların korunmasına yönelik başvuru, inceleme ve tescil süreçlerini yönetir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BD0AF9" w:rsidRPr="003668C9" w:rsidRDefault="00BD0AF9"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BD0AF9"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0AF9" w:rsidRPr="003668C9" w:rsidRDefault="00BD0AF9"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0AF9" w:rsidRPr="003668C9" w:rsidRDefault="00BD0AF9" w:rsidP="006D7DD8">
            <w:pPr>
              <w:pStyle w:val="NormalWeb"/>
              <w:spacing w:before="0" w:beforeAutospacing="0" w:after="0" w:afterAutospacing="0"/>
              <w:rPr>
                <w:sz w:val="20"/>
                <w:szCs w:val="20"/>
              </w:rPr>
            </w:pPr>
            <w:r w:rsidRPr="003668C9">
              <w:rPr>
                <w:rStyle w:val="citation-248"/>
                <w:sz w:val="20"/>
                <w:szCs w:val="20"/>
              </w:rPr>
              <w:t>Patent hakları ile bireyin sağlık hizmetine erişim hakkı arasındaki etik dengeyi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BD0AF9" w:rsidRPr="003668C9" w:rsidRDefault="00BD0AF9"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BD0AF9"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0AF9" w:rsidRPr="003668C9" w:rsidRDefault="00BD0AF9"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0AF9" w:rsidRPr="003668C9" w:rsidRDefault="00BD0AF9" w:rsidP="006D7DD8">
            <w:pPr>
              <w:pStyle w:val="NormalWeb"/>
              <w:spacing w:before="0" w:beforeAutospacing="0" w:after="0" w:afterAutospacing="0"/>
              <w:rPr>
                <w:sz w:val="20"/>
                <w:szCs w:val="20"/>
              </w:rPr>
            </w:pPr>
            <w:r w:rsidRPr="003668C9">
              <w:rPr>
                <w:rStyle w:val="citation-247"/>
                <w:sz w:val="20"/>
                <w:szCs w:val="20"/>
              </w:rPr>
              <w:t>Biyomedikal teknolojiler ve tıbbi cihazlarda patentlenebilirlik sınırlarını ve istisnaları belirler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BD0AF9" w:rsidRPr="003668C9" w:rsidRDefault="00BD0AF9"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BD0AF9"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D0AF9" w:rsidRPr="003668C9" w:rsidRDefault="00BD0AF9" w:rsidP="006D7DD8">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BD0AF9" w:rsidRPr="003668C9" w:rsidRDefault="00BD0AF9" w:rsidP="006D7DD8">
            <w:pPr>
              <w:pStyle w:val="NormalWeb"/>
              <w:spacing w:before="0" w:beforeAutospacing="0" w:after="0" w:afterAutospacing="0"/>
              <w:rPr>
                <w:sz w:val="20"/>
                <w:szCs w:val="20"/>
              </w:rPr>
            </w:pPr>
            <w:r w:rsidRPr="003668C9">
              <w:rPr>
                <w:rStyle w:val="citation-246"/>
                <w:sz w:val="20"/>
                <w:szCs w:val="20"/>
              </w:rPr>
              <w:t>Fikri mülkiyetin kötüye kullanımı ve insan hakları çatışmaları gibi karmaşık vakalarda hukuki çözüm üretir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BD0AF9" w:rsidRPr="003668C9" w:rsidRDefault="00BD0AF9" w:rsidP="006D7DD8">
            <w:pPr>
              <w:spacing w:after="0" w:line="240" w:lineRule="auto"/>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1C11CE" w:rsidRPr="003668C9" w:rsidTr="006D7DD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6D7DD8">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BD0AF9" w:rsidP="001C11CE">
            <w:pPr>
              <w:jc w:val="center"/>
              <w:rPr>
                <w:rFonts w:ascii="Times New Roman" w:hAnsi="Times New Roman" w:cs="Times New Roman"/>
                <w:sz w:val="20"/>
                <w:szCs w:val="20"/>
              </w:rPr>
            </w:pPr>
            <w:r w:rsidRPr="003668C9">
              <w:rPr>
                <w:rFonts w:ascii="Times New Roman" w:hAnsi="Times New Roman" w:cs="Times New Roman"/>
                <w:sz w:val="20"/>
                <w:szCs w:val="20"/>
              </w:rPr>
              <w:t>Dr.Öğr.Üyesi Adem YELMEN</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6D7DD8"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noProof/>
          <w:lang w:eastAsia="tr-TR"/>
        </w:rPr>
        <w:lastRenderedPageBreak/>
        <w:drawing>
          <wp:anchor distT="0" distB="0" distL="0" distR="0" simplePos="0" relativeHeight="251693056"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6D7DD8">
        <w:rPr>
          <w:rFonts w:ascii="Times New Roman" w:eastAsia="Times New Roman" w:hAnsi="Times New Roman" w:cs="Times New Roman"/>
          <w:b/>
          <w:spacing w:val="-2"/>
        </w:rPr>
        <w:t>T.C.</w:t>
      </w:r>
    </w:p>
    <w:p w:rsidR="001C11CE" w:rsidRPr="006D7DD8"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spacing w:val="-2"/>
        </w:rPr>
        <w:t>ESKİŞEHİR OSMANGAZİ ÜNİVERSİTESİ</w:t>
      </w:r>
    </w:p>
    <w:p w:rsidR="001C11CE" w:rsidRPr="006D7DD8"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spacing w:val="-2"/>
        </w:rPr>
        <w:t>SAĞLIK BİLİMLERİ ENSTİTÜSÜ</w:t>
      </w:r>
    </w:p>
    <w:p w:rsidR="001C11CE" w:rsidRPr="006D7DD8"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6D7DD8" w:rsidRDefault="001C11CE" w:rsidP="001C11CE">
      <w:pPr>
        <w:widowControl w:val="0"/>
        <w:autoSpaceDE w:val="0"/>
        <w:autoSpaceDN w:val="0"/>
        <w:spacing w:after="20" w:line="240" w:lineRule="auto"/>
        <w:ind w:right="1"/>
        <w:jc w:val="center"/>
        <w:rPr>
          <w:rFonts w:ascii="Times New Roman" w:hAnsi="Times New Roman" w:cs="Times New Roman"/>
          <w:b/>
        </w:rPr>
      </w:pPr>
      <w:r w:rsidRPr="006D7DD8">
        <w:rPr>
          <w:rFonts w:ascii="Times New Roman" w:eastAsia="Times New Roman" w:hAnsi="Times New Roman" w:cs="Times New Roman"/>
          <w:b/>
        </w:rPr>
        <w:t>DERS</w:t>
      </w:r>
      <w:r w:rsidRPr="006D7DD8">
        <w:rPr>
          <w:rFonts w:ascii="Times New Roman" w:eastAsia="Times New Roman" w:hAnsi="Times New Roman" w:cs="Times New Roman"/>
          <w:b/>
          <w:spacing w:val="-4"/>
        </w:rPr>
        <w:t xml:space="preserve"> </w:t>
      </w:r>
      <w:r w:rsidRPr="006D7DD8">
        <w:rPr>
          <w:rFonts w:ascii="Times New Roman" w:eastAsia="Times New Roman" w:hAnsi="Times New Roman" w:cs="Times New Roman"/>
          <w:b/>
        </w:rPr>
        <w:t>BİLGİ</w:t>
      </w:r>
      <w:r w:rsidRPr="006D7DD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8B5A1E" w:rsidRPr="003668C9" w:rsidTr="006D7DD8">
        <w:trPr>
          <w:trHeight w:val="397"/>
        </w:trPr>
        <w:tc>
          <w:tcPr>
            <w:tcW w:w="6506" w:type="dxa"/>
            <w:shd w:val="clear" w:color="auto" w:fill="auto"/>
            <w:vAlign w:val="center"/>
          </w:tcPr>
          <w:p w:rsidR="008B5A1E" w:rsidRPr="003668C9" w:rsidRDefault="006D7DD8" w:rsidP="006D7DD8">
            <w:pPr>
              <w:jc w:val="center"/>
              <w:outlineLvl w:val="0"/>
              <w:rPr>
                <w:rFonts w:ascii="Times New Roman" w:hAnsi="Times New Roman" w:cs="Times New Roman"/>
                <w:sz w:val="20"/>
                <w:szCs w:val="20"/>
              </w:rPr>
            </w:pPr>
            <w:r w:rsidRPr="003668C9">
              <w:rPr>
                <w:rFonts w:ascii="Times New Roman" w:hAnsi="Times New Roman" w:cs="Times New Roman"/>
                <w:sz w:val="20"/>
                <w:szCs w:val="20"/>
              </w:rPr>
              <w:t>HUKUKUN TEMEL İLKELERİ</w:t>
            </w:r>
          </w:p>
        </w:tc>
        <w:tc>
          <w:tcPr>
            <w:tcW w:w="3118" w:type="dxa"/>
            <w:vAlign w:val="center"/>
          </w:tcPr>
          <w:p w:rsidR="008B5A1E" w:rsidRPr="003668C9" w:rsidRDefault="006D7DD8" w:rsidP="006D7DD8">
            <w:pPr>
              <w:jc w:val="center"/>
              <w:rPr>
                <w:rFonts w:ascii="Times New Roman" w:hAnsi="Times New Roman" w:cs="Times New Roman"/>
                <w:sz w:val="20"/>
                <w:szCs w:val="20"/>
              </w:rPr>
            </w:pPr>
            <w:r w:rsidRPr="003668C9">
              <w:rPr>
                <w:rFonts w:ascii="Times New Roman" w:hAnsi="Times New Roman" w:cs="Times New Roman"/>
                <w:sz w:val="20"/>
                <w:szCs w:val="20"/>
              </w:rPr>
              <w:t>523704217</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8B5A1E" w:rsidP="001C11CE">
            <w:pPr>
              <w:jc w:val="center"/>
              <w:rPr>
                <w:rFonts w:ascii="Times New Roman" w:hAnsi="Times New Roman" w:cs="Times New Roman"/>
                <w:sz w:val="20"/>
                <w:szCs w:val="20"/>
              </w:rPr>
            </w:pPr>
            <w:r w:rsidRPr="003668C9">
              <w:rPr>
                <w:rFonts w:ascii="Times New Roman" w:hAnsi="Times New Roman" w:cs="Times New Roman"/>
                <w:sz w:val="20"/>
                <w:szCs w:val="20"/>
              </w:rPr>
              <w:t>BAHAR</w:t>
            </w:r>
          </w:p>
        </w:tc>
        <w:tc>
          <w:tcPr>
            <w:tcW w:w="1885" w:type="dxa"/>
            <w:vAlign w:val="center"/>
          </w:tcPr>
          <w:p w:rsidR="001C11CE" w:rsidRPr="003668C9" w:rsidRDefault="008B5A1E"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8B5A1E"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1C11CE" w:rsidRPr="003668C9" w:rsidRDefault="008B5A1E"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8B5A1E"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8B5A1E"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ZORUNLU</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8B5A1E" w:rsidRPr="003668C9" w:rsidTr="006D7DD8">
        <w:trPr>
          <w:trHeight w:val="360"/>
        </w:trPr>
        <w:tc>
          <w:tcPr>
            <w:tcW w:w="2112" w:type="dxa"/>
            <w:shd w:val="clear" w:color="auto" w:fill="FFF2CC" w:themeFill="accent4" w:themeFillTint="33"/>
            <w:vAlign w:val="center"/>
          </w:tcPr>
          <w:p w:rsidR="008B5A1E" w:rsidRPr="003668C9" w:rsidRDefault="008B5A1E" w:rsidP="008B5A1E">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 xml:space="preserve">Hukukun evrensel ilke ve esaslarının incelenmesidir. </w:t>
            </w:r>
          </w:p>
        </w:tc>
      </w:tr>
      <w:tr w:rsidR="008B5A1E" w:rsidRPr="003668C9" w:rsidTr="001C11CE">
        <w:trPr>
          <w:trHeight w:val="984"/>
        </w:trPr>
        <w:tc>
          <w:tcPr>
            <w:tcW w:w="2112" w:type="dxa"/>
            <w:shd w:val="clear" w:color="auto" w:fill="FFF2CC" w:themeFill="accent4" w:themeFillTint="33"/>
            <w:vAlign w:val="center"/>
          </w:tcPr>
          <w:p w:rsidR="008B5A1E" w:rsidRPr="003668C9" w:rsidRDefault="008B5A1E" w:rsidP="008B5A1E">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Temel hukuk prensipleri, hukuk anlayışı ve hukuk muhakemesinin esasları, adalet ve eşitlik kavramları, hukukun kaynakları, hukukun temel kavramları dersinin içeriğini oluşturmaktadır. Bu ders çerçevesinde önce tümel olarak hukukun ne olduğu işlevleri açısından tanıtılmaktadır. Böylece, hukukun toplumsal yaşamda vazgeçilmezliği onun, düzen, sosyal ihtiyaçları giderme ve özellikle adalet açısından anlamı vurgulanmaktadır. Bu şekilde, hukukla ahlâk ve örf gibi benzer kavramlar arasındaki farklar ortaya konulmaktadır.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697"/>
        <w:gridCol w:w="1275"/>
        <w:gridCol w:w="1134"/>
        <w:gridCol w:w="1134"/>
      </w:tblGrid>
      <w:tr w:rsidR="001C11CE" w:rsidRPr="003668C9" w:rsidTr="006D7DD8">
        <w:trPr>
          <w:trHeight w:val="312"/>
        </w:trPr>
        <w:tc>
          <w:tcPr>
            <w:tcW w:w="6081"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697" w:type="dxa"/>
            <w:tcBorders>
              <w:left w:val="nil"/>
            </w:tcBorders>
            <w:shd w:val="clear" w:color="auto" w:fill="FFFFFF" w:themeFill="background1"/>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Sosyal düzenin oluşumunda hukukun rolünü ve işlevini açıklar.</w:t>
            </w:r>
          </w:p>
        </w:tc>
        <w:tc>
          <w:tcPr>
            <w:tcW w:w="1275" w:type="dxa"/>
            <w:tcBorders>
              <w:left w:val="nil"/>
            </w:tcBorders>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697" w:type="dxa"/>
            <w:tcBorders>
              <w:left w:val="nil"/>
            </w:tcBorders>
            <w:shd w:val="clear" w:color="auto" w:fill="FFFFFF" w:themeFill="background1"/>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Hukuk kavramını tanımlar ve diğer toplumsal düzen kurallarıyla (ahlak, örf, din) karşılaştırır.</w:t>
            </w:r>
          </w:p>
        </w:tc>
        <w:tc>
          <w:tcPr>
            <w:tcW w:w="1275" w:type="dxa"/>
            <w:tcBorders>
              <w:left w:val="nil"/>
            </w:tcBorders>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Hukuk kurallarının özelliklerini ve toplumsal davranış kurallarından farklarını analiz eder.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Hukukun temel kaynaklarını (anayasa, yasa, tüzük, yönetmelik vb.) sıralar ve açıklayıcı örneklerle açıklar.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Hukukun yardımcı kaynaklarını (teamül, yargı kararları, bilimsel içtihatlar) tanımlar ve kullanım alanlarını belirtir.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Hukukun dallarını ayırt eder ve özel hukuk ile kamu hukuku arasındaki temel farkları yorumlar.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Özel hukukun başlıca alanlarını (borçlar hukuku, medeni hukuk, ticaret hukuku vb.) tanımlar.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Kamu hukuku alt disiplinlerini (anayasa hukuku, idare hukuku, ceza hukuku vb.) sınıflandırır.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Hak kavramını ve haklara ilişkin temel ilkeleri (eşitlik, adalet, hak arama) açıklar.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Hukukun uygulanmasında izlenen yöntemleri ve aşamaları değerlendirir.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Hukuki yorum yöntemlerini (lafzi, amaca yönelik, sistematik, tarihsel) tanımlar ve karşılaştırır.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12</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Yasa boşluğu kavramını ve bu boşluğun hâkim tarafından nasıl doldurulduğunu açıklar.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8F5134"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8F5134" w:rsidRPr="003668C9" w:rsidRDefault="008F5134" w:rsidP="008F5134">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697" w:type="dxa"/>
            <w:tcBorders>
              <w:left w:val="nil"/>
            </w:tcBorders>
          </w:tcPr>
          <w:p w:rsidR="008F5134" w:rsidRPr="003668C9" w:rsidRDefault="008F5134" w:rsidP="008F513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Basit hukuki sorunları yorumlayarak çözüm önerileri geliştirir.</w:t>
            </w:r>
          </w:p>
        </w:tc>
        <w:tc>
          <w:tcPr>
            <w:tcW w:w="1275" w:type="dxa"/>
            <w:tcBorders>
              <w:left w:val="nil"/>
            </w:tcBorders>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8, 13, 15</w:t>
            </w:r>
          </w:p>
        </w:tc>
        <w:tc>
          <w:tcPr>
            <w:tcW w:w="1134" w:type="dxa"/>
            <w:shd w:val="clear" w:color="auto" w:fill="FFFFFF" w:themeFill="background1"/>
            <w:vAlign w:val="center"/>
          </w:tcPr>
          <w:p w:rsidR="008F5134" w:rsidRPr="003668C9" w:rsidRDefault="008F5134" w:rsidP="008F5134">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B5A1E" w:rsidRPr="003668C9" w:rsidTr="001C11CE">
        <w:trPr>
          <w:trHeight w:val="567"/>
        </w:trPr>
        <w:tc>
          <w:tcPr>
            <w:tcW w:w="2112" w:type="dxa"/>
            <w:shd w:val="clear" w:color="auto" w:fill="FFF2CC" w:themeFill="accent4" w:themeFillTint="33"/>
            <w:vAlign w:val="center"/>
          </w:tcPr>
          <w:p w:rsidR="008B5A1E" w:rsidRPr="003668C9" w:rsidRDefault="008B5A1E" w:rsidP="008B5A1E">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8B5A1E" w:rsidRPr="003668C9" w:rsidRDefault="008B5A1E" w:rsidP="006D7DD8">
            <w:pPr>
              <w:pStyle w:val="Balk4"/>
              <w:spacing w:before="0" w:after="0"/>
              <w:jc w:val="left"/>
              <w:outlineLvl w:val="3"/>
              <w:rPr>
                <w:rFonts w:ascii="Times New Roman" w:hAnsi="Times New Roman"/>
                <w:b w:val="0"/>
                <w:sz w:val="20"/>
                <w:szCs w:val="20"/>
              </w:rPr>
            </w:pPr>
            <w:r w:rsidRPr="003668C9">
              <w:rPr>
                <w:rFonts w:ascii="Times New Roman" w:hAnsi="Times New Roman"/>
                <w:b w:val="0"/>
                <w:sz w:val="20"/>
                <w:szCs w:val="20"/>
              </w:rPr>
              <w:t>BİLGE, Necip: Hukukun Temel Kavram ve Kurumları, Ankara 2019; GÖZLER, Kemal : Hukukun Temel Kavramları, Bursa 2021.</w:t>
            </w:r>
          </w:p>
        </w:tc>
      </w:tr>
      <w:tr w:rsidR="008B5A1E" w:rsidRPr="003668C9" w:rsidTr="006D7DD8">
        <w:trPr>
          <w:trHeight w:val="387"/>
        </w:trPr>
        <w:tc>
          <w:tcPr>
            <w:tcW w:w="2112" w:type="dxa"/>
            <w:shd w:val="clear" w:color="auto" w:fill="FFF2CC" w:themeFill="accent4" w:themeFillTint="33"/>
            <w:vAlign w:val="center"/>
          </w:tcPr>
          <w:p w:rsidR="008B5A1E" w:rsidRPr="003668C9" w:rsidRDefault="008B5A1E" w:rsidP="008B5A1E">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8B5A1E" w:rsidRPr="003668C9" w:rsidRDefault="008B5A1E" w:rsidP="008B5A1E">
            <w:pPr>
              <w:rPr>
                <w:rFonts w:ascii="Times New Roman" w:hAnsi="Times New Roman" w:cs="Times New Roman"/>
                <w:sz w:val="20"/>
                <w:szCs w:val="20"/>
              </w:rPr>
            </w:pPr>
          </w:p>
        </w:tc>
      </w:tr>
      <w:tr w:rsidR="008B5A1E" w:rsidRPr="003668C9" w:rsidTr="001C11CE">
        <w:trPr>
          <w:trHeight w:val="567"/>
        </w:trPr>
        <w:tc>
          <w:tcPr>
            <w:tcW w:w="2112" w:type="dxa"/>
            <w:shd w:val="clear" w:color="auto" w:fill="FFF2CC" w:themeFill="accent4" w:themeFillTint="33"/>
            <w:vAlign w:val="center"/>
          </w:tcPr>
          <w:p w:rsidR="008B5A1E" w:rsidRPr="003668C9" w:rsidRDefault="008B5A1E" w:rsidP="008B5A1E">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Sosyal Düzen ve Hukuk</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Hukuk Kavramı, hukuk kuralları</w:t>
            </w:r>
          </w:p>
        </w:tc>
      </w:tr>
      <w:tr w:rsidR="008B5A1E"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Hukuk kurallarının toplumsal davranış kurallarından farkları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Hukukun temel kaynakları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Hukukun yardımcı kaynakları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bCs/>
                <w:sz w:val="20"/>
                <w:szCs w:val="20"/>
              </w:rPr>
            </w:pPr>
            <w:r w:rsidRPr="003668C9">
              <w:rPr>
                <w:rFonts w:ascii="Times New Roman" w:hAnsi="Times New Roman" w:cs="Times New Roman"/>
                <w:bCs/>
                <w:sz w:val="20"/>
                <w:szCs w:val="20"/>
              </w:rPr>
              <w:t>Hukukun dalları, özel hukuk kamu hukuku ayrımı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p>
        </w:tc>
      </w:tr>
      <w:tr w:rsidR="008B5A1E"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8B5A1E"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Özel hukukun başlıca dalları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Kamu hukukunun başlıca dalları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Haklara İlişkin Temel İlkeler</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bCs/>
                <w:sz w:val="20"/>
                <w:szCs w:val="20"/>
              </w:rPr>
            </w:pPr>
            <w:r w:rsidRPr="003668C9">
              <w:rPr>
                <w:rFonts w:ascii="Times New Roman" w:hAnsi="Times New Roman" w:cs="Times New Roman"/>
                <w:bCs/>
                <w:sz w:val="20"/>
                <w:szCs w:val="20"/>
              </w:rPr>
              <w:t>Hukukun uygulanması</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Yorum</w:t>
            </w:r>
          </w:p>
        </w:tc>
      </w:tr>
      <w:tr w:rsidR="008B5A1E"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Yasa Boşluğu</w:t>
            </w:r>
          </w:p>
        </w:tc>
      </w:tr>
      <w:tr w:rsidR="008B5A1E"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top w:val="single" w:sz="4" w:space="0" w:color="auto"/>
              <w:left w:val="single" w:sz="12" w:space="0" w:color="auto"/>
              <w:bottom w:val="single" w:sz="4" w:space="0" w:color="auto"/>
              <w:right w:val="single" w:sz="12" w:space="0" w:color="auto"/>
            </w:tcBorders>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Ödev Sunuları/Genel tekrar</w:t>
            </w:r>
          </w:p>
        </w:tc>
      </w:tr>
      <w:tr w:rsidR="008B5A1E"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B5A1E" w:rsidRPr="003668C9" w:rsidRDefault="008B5A1E" w:rsidP="008B5A1E">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B5A1E" w:rsidRPr="003668C9" w:rsidRDefault="008B5A1E" w:rsidP="008B5A1E">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DC0E03" w:rsidRPr="003668C9" w:rsidTr="001C11CE">
        <w:trPr>
          <w:trHeight w:val="312"/>
        </w:trPr>
        <w:tc>
          <w:tcPr>
            <w:tcW w:w="5797" w:type="dxa"/>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DC0E03" w:rsidRPr="003668C9" w:rsidTr="001C11CE">
        <w:trPr>
          <w:trHeight w:val="312"/>
        </w:trPr>
        <w:tc>
          <w:tcPr>
            <w:tcW w:w="5797" w:type="dxa"/>
            <w:tcBorders>
              <w:bottom w:val="single" w:sz="12" w:space="0" w:color="auto"/>
            </w:tcBorders>
            <w:shd w:val="clear" w:color="auto" w:fill="FFFFFF" w:themeFill="background1"/>
            <w:vAlign w:val="center"/>
          </w:tcPr>
          <w:p w:rsidR="00DC0E03" w:rsidRPr="003668C9" w:rsidRDefault="00DC0E03" w:rsidP="00DC0E03">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DC0E03" w:rsidRPr="003668C9" w:rsidRDefault="00DC0E03" w:rsidP="00DC0E03">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8B5A1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%50</w:t>
            </w:r>
          </w:p>
        </w:tc>
      </w:tr>
      <w:tr w:rsidR="001C11CE" w:rsidRPr="003668C9" w:rsidTr="001C11CE">
        <w:trPr>
          <w:trHeight w:val="369"/>
        </w:trPr>
        <w:sdt>
          <w:sdtPr>
            <w:rPr>
              <w:rFonts w:ascii="Times New Roman" w:hAnsi="Times New Roman" w:cs="Times New Roman"/>
              <w:sz w:val="20"/>
              <w:szCs w:val="20"/>
            </w:rPr>
            <w:id w:val="1838579307"/>
            <w:placeholder>
              <w:docPart w:val="7B2B513A1A094381B9FF668076EEAC6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8B5A1E" w:rsidP="001C11CE">
            <w:pPr>
              <w:jc w:val="center"/>
              <w:rPr>
                <w:rFonts w:ascii="Times New Roman" w:hAnsi="Times New Roman" w:cs="Times New Roman"/>
                <w:sz w:val="20"/>
                <w:szCs w:val="20"/>
              </w:rPr>
            </w:pPr>
            <w:r w:rsidRPr="003668C9">
              <w:rPr>
                <w:rFonts w:ascii="Times New Roman" w:hAnsi="Times New Roman" w:cs="Times New Roman"/>
                <w:sz w:val="20"/>
                <w:szCs w:val="20"/>
              </w:rPr>
              <w:t>%50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8B5A1E"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6D7DD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8F5134"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5134" w:rsidRPr="003668C9" w:rsidRDefault="008F5134"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5134" w:rsidRPr="003668C9" w:rsidRDefault="008F5134" w:rsidP="006D7DD8">
            <w:pPr>
              <w:pStyle w:val="NormalWeb"/>
              <w:spacing w:before="0" w:beforeAutospacing="0" w:after="0" w:afterAutospacing="0"/>
              <w:rPr>
                <w:sz w:val="20"/>
                <w:szCs w:val="20"/>
              </w:rPr>
            </w:pPr>
            <w:r w:rsidRPr="003668C9">
              <w:rPr>
                <w:sz w:val="20"/>
                <w:szCs w:val="20"/>
              </w:rPr>
              <w:t>Sosyal düzeni sağlayan kuralları ayırt ederek hukukun bu düzen içerisindeki temel rolünü ve işlevini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8F5134" w:rsidRPr="003668C9" w:rsidRDefault="008F5134"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F5134"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5134" w:rsidRPr="003668C9" w:rsidRDefault="008F5134"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5134" w:rsidRPr="003668C9" w:rsidRDefault="008F5134" w:rsidP="006D7DD8">
            <w:pPr>
              <w:pStyle w:val="NormalWeb"/>
              <w:spacing w:before="0" w:beforeAutospacing="0" w:after="0" w:afterAutospacing="0"/>
              <w:rPr>
                <w:sz w:val="20"/>
                <w:szCs w:val="20"/>
              </w:rPr>
            </w:pPr>
            <w:r w:rsidRPr="003668C9">
              <w:rPr>
                <w:sz w:val="20"/>
                <w:szCs w:val="20"/>
              </w:rPr>
              <w:t>Hukuk kurallarını diğer toplumsal normlardan (ahlak, din, örf) ayıran karakteristik özellikleri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8F5134" w:rsidRPr="003668C9" w:rsidRDefault="008F5134"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F5134"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5134" w:rsidRPr="003668C9" w:rsidRDefault="008F5134"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5134" w:rsidRPr="003668C9" w:rsidRDefault="008F5134" w:rsidP="006D7DD8">
            <w:pPr>
              <w:pStyle w:val="NormalWeb"/>
              <w:spacing w:before="0" w:beforeAutospacing="0" w:after="0" w:afterAutospacing="0"/>
              <w:rPr>
                <w:sz w:val="20"/>
                <w:szCs w:val="20"/>
              </w:rPr>
            </w:pPr>
            <w:r w:rsidRPr="003668C9">
              <w:rPr>
                <w:sz w:val="20"/>
                <w:szCs w:val="20"/>
              </w:rPr>
              <w:t>Mevzuat hiyerarşisini (Anayasa, kanun, yönetmelik) ve yardımcı kaynakları hukuki sorunların çözümünde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8F5134" w:rsidRPr="003668C9" w:rsidRDefault="008F5134"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F5134"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5134" w:rsidRPr="003668C9" w:rsidRDefault="008F5134"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5134" w:rsidRPr="003668C9" w:rsidRDefault="008F5134" w:rsidP="006D7DD8">
            <w:pPr>
              <w:pStyle w:val="NormalWeb"/>
              <w:spacing w:before="0" w:beforeAutospacing="0" w:after="0" w:afterAutospacing="0"/>
              <w:rPr>
                <w:sz w:val="20"/>
                <w:szCs w:val="20"/>
              </w:rPr>
            </w:pPr>
            <w:r w:rsidRPr="003668C9">
              <w:rPr>
                <w:sz w:val="20"/>
                <w:szCs w:val="20"/>
              </w:rPr>
              <w:t>Kamu hukuku ve özel hukuk ayrımını yaparak, alt disiplinlerin (ceza, idare, medeni hukuk vb.) temel çalışma alanlarını belirler.</w:t>
            </w:r>
          </w:p>
        </w:tc>
        <w:tc>
          <w:tcPr>
            <w:tcW w:w="1005" w:type="dxa"/>
            <w:tcBorders>
              <w:top w:val="single" w:sz="6" w:space="0" w:color="auto"/>
              <w:left w:val="single" w:sz="6" w:space="0" w:color="auto"/>
              <w:bottom w:val="single" w:sz="6" w:space="0" w:color="auto"/>
              <w:right w:val="single" w:sz="12" w:space="0" w:color="auto"/>
            </w:tcBorders>
            <w:vAlign w:val="center"/>
          </w:tcPr>
          <w:p w:rsidR="008F5134" w:rsidRPr="003668C9" w:rsidRDefault="008F5134"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8F5134"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5134" w:rsidRPr="003668C9" w:rsidRDefault="008F5134"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5134" w:rsidRPr="003668C9" w:rsidRDefault="008F5134" w:rsidP="006D7DD8">
            <w:pPr>
              <w:pStyle w:val="NormalWeb"/>
              <w:spacing w:before="0" w:beforeAutospacing="0" w:after="0" w:afterAutospacing="0"/>
              <w:rPr>
                <w:sz w:val="20"/>
                <w:szCs w:val="20"/>
              </w:rPr>
            </w:pPr>
            <w:r w:rsidRPr="003668C9">
              <w:rPr>
                <w:sz w:val="20"/>
                <w:szCs w:val="20"/>
              </w:rPr>
              <w:t>Hak kavramını, hakların kazanılması ve korunması süreçlerini adalet ve eşitlik ilkeleri çerçevesinde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8F5134" w:rsidRPr="003668C9" w:rsidRDefault="008F5134"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8F5134"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5134" w:rsidRPr="003668C9" w:rsidRDefault="008F5134"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5134" w:rsidRPr="003668C9" w:rsidRDefault="008F5134" w:rsidP="006D7DD8">
            <w:pPr>
              <w:pStyle w:val="NormalWeb"/>
              <w:spacing w:before="0" w:beforeAutospacing="0" w:after="0" w:afterAutospacing="0"/>
              <w:rPr>
                <w:sz w:val="20"/>
                <w:szCs w:val="20"/>
              </w:rPr>
            </w:pPr>
            <w:r w:rsidRPr="003668C9">
              <w:rPr>
                <w:sz w:val="20"/>
                <w:szCs w:val="20"/>
              </w:rPr>
              <w:t>Hukukun somut olaylara uygulanma aşamalarını ve yargısal süreçlerin işleyişini kavrar.</w:t>
            </w:r>
          </w:p>
        </w:tc>
        <w:tc>
          <w:tcPr>
            <w:tcW w:w="1005" w:type="dxa"/>
            <w:tcBorders>
              <w:top w:val="single" w:sz="6" w:space="0" w:color="auto"/>
              <w:left w:val="single" w:sz="6" w:space="0" w:color="auto"/>
              <w:bottom w:val="single" w:sz="6" w:space="0" w:color="auto"/>
              <w:right w:val="single" w:sz="12" w:space="0" w:color="auto"/>
            </w:tcBorders>
            <w:vAlign w:val="center"/>
          </w:tcPr>
          <w:p w:rsidR="008F5134" w:rsidRPr="003668C9" w:rsidRDefault="008F5134"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8F5134"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5134" w:rsidRPr="003668C9" w:rsidRDefault="008F5134"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5134" w:rsidRPr="003668C9" w:rsidRDefault="008F5134" w:rsidP="006D7DD8">
            <w:pPr>
              <w:pStyle w:val="NormalWeb"/>
              <w:spacing w:before="0" w:beforeAutospacing="0" w:after="0" w:afterAutospacing="0"/>
              <w:rPr>
                <w:sz w:val="20"/>
                <w:szCs w:val="20"/>
              </w:rPr>
            </w:pPr>
            <w:r w:rsidRPr="003668C9">
              <w:rPr>
                <w:sz w:val="20"/>
                <w:szCs w:val="20"/>
              </w:rPr>
              <w:t>Lafzi, tarihsel ve amaçsal yorum yöntemlerini kullanarak hukuki metinleri analiz etme becerisi kazanır.</w:t>
            </w:r>
          </w:p>
        </w:tc>
        <w:tc>
          <w:tcPr>
            <w:tcW w:w="1005" w:type="dxa"/>
            <w:tcBorders>
              <w:top w:val="single" w:sz="6" w:space="0" w:color="auto"/>
              <w:left w:val="single" w:sz="6" w:space="0" w:color="auto"/>
              <w:bottom w:val="single" w:sz="6" w:space="0" w:color="auto"/>
              <w:right w:val="single" w:sz="12" w:space="0" w:color="auto"/>
            </w:tcBorders>
            <w:vAlign w:val="center"/>
          </w:tcPr>
          <w:p w:rsidR="008F5134" w:rsidRPr="003668C9" w:rsidRDefault="008F5134"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F5134"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5134" w:rsidRPr="003668C9" w:rsidRDefault="008F5134"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5134" w:rsidRPr="003668C9" w:rsidRDefault="008F5134" w:rsidP="006D7DD8">
            <w:pPr>
              <w:pStyle w:val="NormalWeb"/>
              <w:spacing w:before="0" w:beforeAutospacing="0" w:after="0" w:afterAutospacing="0"/>
              <w:rPr>
                <w:sz w:val="20"/>
                <w:szCs w:val="20"/>
              </w:rPr>
            </w:pPr>
            <w:r w:rsidRPr="003668C9">
              <w:rPr>
                <w:sz w:val="20"/>
                <w:szCs w:val="20"/>
              </w:rPr>
              <w:t>Kanun boşluğu durumunda hakimin hukuk yaratma yetkisini ve kıyas yöntemini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8F5134" w:rsidRPr="003668C9" w:rsidRDefault="008F5134"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F5134"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5134" w:rsidRPr="003668C9" w:rsidRDefault="008F5134"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5134" w:rsidRPr="003668C9" w:rsidRDefault="008F5134" w:rsidP="006D7DD8">
            <w:pPr>
              <w:pStyle w:val="NormalWeb"/>
              <w:spacing w:before="0" w:beforeAutospacing="0" w:after="0" w:afterAutospacing="0"/>
              <w:rPr>
                <w:sz w:val="20"/>
                <w:szCs w:val="20"/>
              </w:rPr>
            </w:pPr>
            <w:r w:rsidRPr="003668C9">
              <w:rPr>
                <w:sz w:val="20"/>
                <w:szCs w:val="20"/>
              </w:rPr>
              <w:t>Basit hukuki olaylarda sorun saptama, delil değerlendirme ve çözüm önerisi geliştirme yeteneği sergiler.</w:t>
            </w:r>
          </w:p>
        </w:tc>
        <w:tc>
          <w:tcPr>
            <w:tcW w:w="1005" w:type="dxa"/>
            <w:tcBorders>
              <w:top w:val="single" w:sz="6" w:space="0" w:color="auto"/>
              <w:left w:val="single" w:sz="6" w:space="0" w:color="auto"/>
              <w:bottom w:val="single" w:sz="6" w:space="0" w:color="auto"/>
              <w:right w:val="single" w:sz="12" w:space="0" w:color="auto"/>
            </w:tcBorders>
            <w:vAlign w:val="center"/>
          </w:tcPr>
          <w:p w:rsidR="008F5134" w:rsidRPr="003668C9" w:rsidRDefault="008F5134"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F5134"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F5134" w:rsidRPr="003668C9" w:rsidRDefault="008F5134" w:rsidP="006D7DD8">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F5134" w:rsidRPr="003668C9" w:rsidRDefault="008F5134" w:rsidP="006D7DD8">
            <w:pPr>
              <w:pStyle w:val="NormalWeb"/>
              <w:spacing w:before="0" w:beforeAutospacing="0" w:after="0" w:afterAutospacing="0"/>
              <w:rPr>
                <w:sz w:val="20"/>
                <w:szCs w:val="20"/>
              </w:rPr>
            </w:pPr>
            <w:r w:rsidRPr="003668C9">
              <w:rPr>
                <w:sz w:val="20"/>
                <w:szCs w:val="20"/>
              </w:rPr>
              <w:t>Günlük yaşamda ve mesleki faaliyetlerde karşılaşılan durumların hukuki boyutlarını temel kavramlar düzeyinde tanımlar.</w:t>
            </w:r>
          </w:p>
        </w:tc>
        <w:tc>
          <w:tcPr>
            <w:tcW w:w="1005" w:type="dxa"/>
            <w:tcBorders>
              <w:top w:val="single" w:sz="6" w:space="0" w:color="auto"/>
              <w:left w:val="single" w:sz="6" w:space="0" w:color="auto"/>
              <w:bottom w:val="single" w:sz="6" w:space="0" w:color="auto"/>
              <w:right w:val="single" w:sz="12" w:space="0" w:color="auto"/>
            </w:tcBorders>
            <w:vAlign w:val="center"/>
          </w:tcPr>
          <w:p w:rsidR="008F5134" w:rsidRPr="003668C9" w:rsidRDefault="008F5134"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1C11CE" w:rsidRPr="003668C9" w:rsidTr="006D7DD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vAlign w:val="center"/>
          </w:tcPr>
          <w:p w:rsidR="001C11CE" w:rsidRPr="003668C9" w:rsidRDefault="001C11CE" w:rsidP="006D7DD8">
            <w:pPr>
              <w:spacing w:after="0" w:line="240" w:lineRule="auto"/>
              <w:jc w:val="center"/>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8B5A1E" w:rsidRPr="003668C9" w:rsidRDefault="00E73405" w:rsidP="008B5A1E">
            <w:pPr>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Doç.Dr</w:t>
            </w:r>
            <w:r w:rsidR="008B5A1E" w:rsidRPr="003668C9">
              <w:rPr>
                <w:rFonts w:ascii="Times New Roman" w:eastAsia="Calibri" w:hAnsi="Times New Roman" w:cs="Times New Roman"/>
                <w:sz w:val="20"/>
                <w:szCs w:val="20"/>
              </w:rPr>
              <w:t xml:space="preserve">. İdil Tuncer </w:t>
            </w:r>
            <w:r w:rsidR="006D7DD8" w:rsidRPr="003668C9">
              <w:rPr>
                <w:rFonts w:ascii="Times New Roman" w:eastAsia="Calibri" w:hAnsi="Times New Roman" w:cs="Times New Roman"/>
                <w:sz w:val="20"/>
                <w:szCs w:val="20"/>
              </w:rPr>
              <w:t>KAZANCI</w:t>
            </w:r>
          </w:p>
          <w:p w:rsidR="001C11CE" w:rsidRPr="003668C9" w:rsidRDefault="001C11CE" w:rsidP="001C11CE">
            <w:pPr>
              <w:jc w:val="center"/>
              <w:rPr>
                <w:rFonts w:ascii="Times New Roman" w:hAnsi="Times New Roman" w:cs="Times New Roman"/>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6D7DD8" w:rsidRDefault="001C11CE" w:rsidP="00AA5CBD">
      <w:pPr>
        <w:spacing w:after="0" w:line="240" w:lineRule="auto"/>
        <w:outlineLvl w:val="0"/>
        <w:rPr>
          <w:rFonts w:ascii="Times New Roman" w:hAnsi="Times New Roman" w:cs="Times New Roman"/>
        </w:rPr>
      </w:pPr>
    </w:p>
    <w:p w:rsidR="001C11CE" w:rsidRPr="006D7DD8"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noProof/>
          <w:lang w:eastAsia="tr-TR"/>
        </w:rPr>
        <w:drawing>
          <wp:anchor distT="0" distB="0" distL="0" distR="0" simplePos="0" relativeHeight="251695104"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6D7DD8">
        <w:rPr>
          <w:rFonts w:ascii="Times New Roman" w:eastAsia="Times New Roman" w:hAnsi="Times New Roman" w:cs="Times New Roman"/>
          <w:b/>
          <w:spacing w:val="-2"/>
        </w:rPr>
        <w:t>T.C.</w:t>
      </w:r>
    </w:p>
    <w:p w:rsidR="001C11CE" w:rsidRPr="006D7DD8"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spacing w:val="-2"/>
        </w:rPr>
        <w:t>ESKİŞEHİR OSMANGAZİ ÜNİVERSİTESİ</w:t>
      </w:r>
    </w:p>
    <w:p w:rsidR="001C11CE" w:rsidRPr="006D7DD8"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spacing w:val="-2"/>
        </w:rPr>
        <w:t>SAĞLIK BİLİMLERİ ENSTİTÜSÜ</w:t>
      </w:r>
    </w:p>
    <w:p w:rsidR="001C11CE" w:rsidRPr="006D7DD8"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6D7DD8" w:rsidRDefault="001C11CE" w:rsidP="001C11CE">
      <w:pPr>
        <w:widowControl w:val="0"/>
        <w:autoSpaceDE w:val="0"/>
        <w:autoSpaceDN w:val="0"/>
        <w:spacing w:after="20" w:line="240" w:lineRule="auto"/>
        <w:ind w:right="1"/>
        <w:jc w:val="center"/>
        <w:rPr>
          <w:rFonts w:ascii="Times New Roman" w:hAnsi="Times New Roman" w:cs="Times New Roman"/>
          <w:b/>
        </w:rPr>
      </w:pPr>
      <w:r w:rsidRPr="006D7DD8">
        <w:rPr>
          <w:rFonts w:ascii="Times New Roman" w:eastAsia="Times New Roman" w:hAnsi="Times New Roman" w:cs="Times New Roman"/>
          <w:b/>
        </w:rPr>
        <w:t>DERS</w:t>
      </w:r>
      <w:r w:rsidRPr="006D7DD8">
        <w:rPr>
          <w:rFonts w:ascii="Times New Roman" w:eastAsia="Times New Roman" w:hAnsi="Times New Roman" w:cs="Times New Roman"/>
          <w:b/>
          <w:spacing w:val="-4"/>
        </w:rPr>
        <w:t xml:space="preserve"> </w:t>
      </w:r>
      <w:r w:rsidRPr="006D7DD8">
        <w:rPr>
          <w:rFonts w:ascii="Times New Roman" w:eastAsia="Times New Roman" w:hAnsi="Times New Roman" w:cs="Times New Roman"/>
          <w:b/>
        </w:rPr>
        <w:t>BİLGİ</w:t>
      </w:r>
      <w:r w:rsidRPr="006D7DD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795959" w:rsidRPr="003668C9" w:rsidTr="006D7DD8">
        <w:trPr>
          <w:trHeight w:val="397"/>
        </w:trPr>
        <w:tc>
          <w:tcPr>
            <w:tcW w:w="6506" w:type="dxa"/>
            <w:shd w:val="clear" w:color="auto" w:fill="auto"/>
            <w:vAlign w:val="center"/>
          </w:tcPr>
          <w:p w:rsidR="00795959" w:rsidRPr="003668C9" w:rsidRDefault="006D7DD8" w:rsidP="006D7DD8">
            <w:pPr>
              <w:jc w:val="center"/>
              <w:outlineLvl w:val="0"/>
              <w:rPr>
                <w:rFonts w:ascii="Times New Roman" w:hAnsi="Times New Roman" w:cs="Times New Roman"/>
                <w:sz w:val="20"/>
                <w:szCs w:val="20"/>
              </w:rPr>
            </w:pPr>
            <w:r w:rsidRPr="003668C9">
              <w:rPr>
                <w:rFonts w:ascii="Times New Roman" w:hAnsi="Times New Roman" w:cs="Times New Roman"/>
                <w:sz w:val="20"/>
                <w:szCs w:val="20"/>
              </w:rPr>
              <w:t>MESLEKİ SORUMLULUK SİGORTASI</w:t>
            </w:r>
          </w:p>
        </w:tc>
        <w:tc>
          <w:tcPr>
            <w:tcW w:w="3118" w:type="dxa"/>
            <w:vAlign w:val="center"/>
          </w:tcPr>
          <w:p w:rsidR="00795959" w:rsidRPr="003668C9" w:rsidRDefault="006D7DD8" w:rsidP="006D7DD8">
            <w:pPr>
              <w:jc w:val="center"/>
              <w:rPr>
                <w:rFonts w:ascii="Times New Roman" w:hAnsi="Times New Roman" w:cs="Times New Roman"/>
                <w:sz w:val="20"/>
                <w:szCs w:val="20"/>
              </w:rPr>
            </w:pPr>
            <w:r w:rsidRPr="003668C9">
              <w:rPr>
                <w:rFonts w:ascii="Times New Roman" w:hAnsi="Times New Roman" w:cs="Times New Roman"/>
                <w:sz w:val="20"/>
                <w:szCs w:val="20"/>
              </w:rPr>
              <w:t>523704221</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BAHAR</w:t>
            </w:r>
          </w:p>
        </w:tc>
        <w:tc>
          <w:tcPr>
            <w:tcW w:w="1885"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95959"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795959" w:rsidRPr="003668C9" w:rsidTr="006D7DD8">
        <w:trPr>
          <w:trHeight w:val="675"/>
        </w:trPr>
        <w:tc>
          <w:tcPr>
            <w:tcW w:w="2112" w:type="dxa"/>
            <w:shd w:val="clear" w:color="auto" w:fill="FFF2CC" w:themeFill="accent4" w:themeFillTint="33"/>
            <w:vAlign w:val="center"/>
          </w:tcPr>
          <w:p w:rsidR="00795959" w:rsidRPr="003668C9" w:rsidRDefault="00795959" w:rsidP="00795959">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 xml:space="preserve">Dersin amacı; genel olarak sigorta hukuku alanında bilgi sahibi olmak; mesleki sorumluluk sigortası sözleşmesi ile hekimlik zorunlu mali sorumluluk sigortasına ilişkin özellik arz eden hususları ayrıntılı şekilde incelemektir. </w:t>
            </w:r>
          </w:p>
        </w:tc>
      </w:tr>
      <w:tr w:rsidR="00795959" w:rsidRPr="003668C9" w:rsidTr="006D7DD8">
        <w:trPr>
          <w:trHeight w:val="671"/>
        </w:trPr>
        <w:tc>
          <w:tcPr>
            <w:tcW w:w="2112" w:type="dxa"/>
            <w:shd w:val="clear" w:color="auto" w:fill="FFF2CC" w:themeFill="accent4" w:themeFillTint="33"/>
            <w:vAlign w:val="center"/>
          </w:tcPr>
          <w:p w:rsidR="00795959" w:rsidRPr="003668C9" w:rsidRDefault="00795959" w:rsidP="00795959">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Bu derste genel olarak sigorta hukuku ve mesleki sorumluluk sigortasına ilişkin temel kavramlar, mesleki sorumluluk sigortasının Türkiye’deki gelişimi, türleri ve hekimlik zorunlu mali sorumluluk sigortası hakkında ayrıntılı bilgiler verilir.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697"/>
        <w:gridCol w:w="1134"/>
        <w:gridCol w:w="1134"/>
        <w:gridCol w:w="1275"/>
      </w:tblGrid>
      <w:tr w:rsidR="001C11CE" w:rsidRPr="003668C9" w:rsidTr="006D7DD8">
        <w:trPr>
          <w:trHeight w:val="312"/>
        </w:trPr>
        <w:tc>
          <w:tcPr>
            <w:tcW w:w="6081"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697" w:type="dxa"/>
            <w:tcBorders>
              <w:left w:val="nil"/>
            </w:tcBorders>
            <w:shd w:val="clear" w:color="auto" w:fill="FFFFFF" w:themeFill="background1"/>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Sigorta sözleşmesinin tanımı, unsurları ve sigorta hukukuna hâkim olan ilkeleri açıklar.</w:t>
            </w:r>
          </w:p>
        </w:tc>
        <w:tc>
          <w:tcPr>
            <w:tcW w:w="1134" w:type="dxa"/>
            <w:tcBorders>
              <w:left w:val="nil"/>
            </w:tcBorders>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697" w:type="dxa"/>
            <w:tcBorders>
              <w:left w:val="nil"/>
            </w:tcBorders>
            <w:shd w:val="clear" w:color="auto" w:fill="FFFFFF" w:themeFill="background1"/>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Sigorta sözleşmesinin kurulma sürecini, kapsamını ve sona erme koşullarını değerlendirir.</w:t>
            </w:r>
          </w:p>
        </w:tc>
        <w:tc>
          <w:tcPr>
            <w:tcW w:w="1134" w:type="dxa"/>
            <w:tcBorders>
              <w:left w:val="nil"/>
            </w:tcBorders>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Sigorta türleri ile ilgili genel ve özel hükümleri ayırt eder.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 3</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Sorumluluk sigortalarının tanımını, temel unsurlarını ve sigorta sistemindeki yerini açıklar.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Sorumluluk sigortalarında tarafların hak ve yükümlülüklerini analiz eder.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Sorumluluk sigortasında halefiyet ve zamanaşımı hükümlerini değerlendirir.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Mesleki sorumluluk sigortasına ilişkin kavramları ve Türkiye’deki gelişim sürecini açıklar.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Mesleki sorumluluk sigortası sözleşmesinin hukuki niteliğini ve türlerini sınıflandırır.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Mesleki sorumluluk sigortasının konusu olan riziko ve teminat kapsamını yorumlar.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Hekimlik zorunlu mali sorumluluk sigortasının dayanağını, kurulma sürecini ve şekil şartlarını açıklar.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Zorunlu sigortada sigorta ettiren, sigortacı ve zarar gören üçüncü kişinin hak ve yükümlülüklerini değerlendirir.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Sigorta süresi, sözleşmenin sona ermesi, halefiyet ilişkisi ve devam eden yükümlülükleri analiz eder.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968D7" w:rsidRPr="003668C9" w:rsidTr="006D7DD8">
        <w:trPr>
          <w:trHeight w:val="465"/>
        </w:trPr>
        <w:tc>
          <w:tcPr>
            <w:tcW w:w="384" w:type="dxa"/>
            <w:tcBorders>
              <w:top w:val="single" w:sz="4" w:space="0" w:color="auto"/>
              <w:bottom w:val="single" w:sz="4" w:space="0" w:color="auto"/>
              <w:right w:val="nil"/>
            </w:tcBorders>
            <w:shd w:val="clear" w:color="auto" w:fill="FFFFFF" w:themeFill="background1"/>
            <w:vAlign w:val="center"/>
          </w:tcPr>
          <w:p w:rsidR="007968D7" w:rsidRPr="003668C9" w:rsidRDefault="007968D7" w:rsidP="007968D7">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13</w:t>
            </w:r>
          </w:p>
        </w:tc>
        <w:tc>
          <w:tcPr>
            <w:tcW w:w="5697" w:type="dxa"/>
            <w:tcBorders>
              <w:left w:val="nil"/>
            </w:tcBorders>
          </w:tcPr>
          <w:p w:rsidR="007968D7" w:rsidRPr="003668C9" w:rsidRDefault="007968D7" w:rsidP="007968D7">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Sigorta şirketinin sigortalıya rücu hakkı, zamanaşımı süreleri ve yargılama usulünü açıklar.</w:t>
            </w:r>
          </w:p>
        </w:tc>
        <w:tc>
          <w:tcPr>
            <w:tcW w:w="1134" w:type="dxa"/>
            <w:tcBorders>
              <w:left w:val="nil"/>
            </w:tcBorders>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275" w:type="dxa"/>
            <w:shd w:val="clear" w:color="auto" w:fill="FFFFFF" w:themeFill="background1"/>
            <w:vAlign w:val="center"/>
          </w:tcPr>
          <w:p w:rsidR="007968D7" w:rsidRPr="003668C9" w:rsidRDefault="007968D7" w:rsidP="007968D7">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95959" w:rsidRPr="003668C9" w:rsidTr="001C11CE">
        <w:trPr>
          <w:trHeight w:val="567"/>
        </w:trPr>
        <w:tc>
          <w:tcPr>
            <w:tcW w:w="2112" w:type="dxa"/>
            <w:shd w:val="clear" w:color="auto" w:fill="FFF2CC" w:themeFill="accent4" w:themeFillTint="33"/>
            <w:vAlign w:val="center"/>
          </w:tcPr>
          <w:p w:rsidR="00795959" w:rsidRPr="003668C9" w:rsidRDefault="00795959" w:rsidP="00795959">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95959" w:rsidRPr="003668C9" w:rsidRDefault="00795959" w:rsidP="006D7DD8">
            <w:pPr>
              <w:pStyle w:val="Balk4"/>
              <w:spacing w:before="0" w:after="0"/>
              <w:jc w:val="left"/>
              <w:outlineLvl w:val="3"/>
              <w:rPr>
                <w:rFonts w:ascii="Times New Roman" w:hAnsi="Times New Roman"/>
                <w:b w:val="0"/>
                <w:sz w:val="20"/>
                <w:szCs w:val="20"/>
              </w:rPr>
            </w:pPr>
            <w:r w:rsidRPr="003668C9">
              <w:rPr>
                <w:rFonts w:ascii="Times New Roman" w:hAnsi="Times New Roman"/>
                <w:b w:val="0"/>
                <w:sz w:val="20"/>
                <w:szCs w:val="20"/>
              </w:rPr>
              <w:t xml:space="preserve">Şenocak, Kemal: Mesleki Sorumluluk Sigortası, Turhan Kitabevi, Ankara 2000. </w:t>
            </w:r>
          </w:p>
        </w:tc>
      </w:tr>
      <w:tr w:rsidR="00795959" w:rsidRPr="003668C9" w:rsidTr="001C11CE">
        <w:trPr>
          <w:trHeight w:val="843"/>
        </w:trPr>
        <w:tc>
          <w:tcPr>
            <w:tcW w:w="2112" w:type="dxa"/>
            <w:shd w:val="clear" w:color="auto" w:fill="FFF2CC" w:themeFill="accent4" w:themeFillTint="33"/>
            <w:vAlign w:val="center"/>
          </w:tcPr>
          <w:p w:rsidR="00795959" w:rsidRPr="003668C9" w:rsidRDefault="00795959" w:rsidP="00795959">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95959" w:rsidRPr="003668C9" w:rsidRDefault="00795959" w:rsidP="00795959">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Can, Mertol: Mesleki Sorumluluk Sigortası Genel Şartlarına Genel Bir Bakış, Banka ve Ticaret Hukuku Araştırma Enstitüsü, Ankara 2006.</w:t>
            </w:r>
          </w:p>
          <w:p w:rsidR="00795959" w:rsidRPr="003668C9" w:rsidRDefault="00795959" w:rsidP="00795959">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Köse, Yasin: Hekimlik Zorunlu Mali Sorumluluk Sigortası, Seçkin, Ankara 2020.</w:t>
            </w:r>
          </w:p>
          <w:p w:rsidR="00795959" w:rsidRPr="003668C9" w:rsidRDefault="00795959" w:rsidP="00795959">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 xml:space="preserve">Şükür, Görkem: Tıbbi Kötü Uygulamaya İlişkin Zorunlu Mali Sorumluluk Sigortalarında Riziko, Seçkin, Ankara 2021. </w:t>
            </w:r>
          </w:p>
          <w:p w:rsidR="00795959" w:rsidRPr="003668C9" w:rsidRDefault="00795959" w:rsidP="00795959">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Kösekaya, Fatih: Anonim Şirket Yönetim Kurulu Üyelerinin Mesleki Sorumluluk Sigortası, Adalet, Ankara 2013.</w:t>
            </w:r>
          </w:p>
          <w:p w:rsidR="00795959" w:rsidRPr="003668C9" w:rsidRDefault="00795959" w:rsidP="00795959">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 xml:space="preserve">Kara, Hacı: Sigorta Hukuku, Onikilevha, İstanbul 2021. </w:t>
            </w:r>
          </w:p>
          <w:p w:rsidR="00795959" w:rsidRPr="003668C9" w:rsidRDefault="00795959" w:rsidP="00795959">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Ayhan, Rıza/Çağlar, Hayrettin/Özdamar, Mehmet: Sigorta Hukuku Ders Kitabı, Yetkin, Ankara 2021.</w:t>
            </w:r>
          </w:p>
        </w:tc>
      </w:tr>
      <w:tr w:rsidR="00795959" w:rsidRPr="003668C9" w:rsidTr="001C11CE">
        <w:trPr>
          <w:trHeight w:val="567"/>
        </w:trPr>
        <w:tc>
          <w:tcPr>
            <w:tcW w:w="2112" w:type="dxa"/>
            <w:shd w:val="clear" w:color="auto" w:fill="FFF2CC" w:themeFill="accent4" w:themeFillTint="33"/>
            <w:vAlign w:val="center"/>
          </w:tcPr>
          <w:p w:rsidR="00795959" w:rsidRPr="003668C9" w:rsidRDefault="00795959" w:rsidP="00795959">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Sigorta sözleşmesinin tanımı, unsurları, sigorta sözleşmelerine hâkim olan ilkeler</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 xml:space="preserve">Sigorta sözleşmesinin kapsamı ve kurulması, tarafların hak ve yükümlülükleri, sigorta sözleşmesinin sona ermesi </w:t>
            </w:r>
          </w:p>
        </w:tc>
      </w:tr>
      <w:tr w:rsidR="00795959"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Sigorta türlerine ilişkin özel hükümler</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Sorumluluk sigortasının tanımı ve unsurları, sorumluluk sigortalarının özellikleri</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Sorumluluk sigortalarında sözleşmenin konusu ve kapsamı, tarafların yükümlülükleri</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Sorumluluk sigortalarında halefiyet ve zamanaşımı</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p>
        </w:tc>
      </w:tr>
      <w:tr w:rsidR="00795959"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795959"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Mesleki sorumluluk sigortası sözleşmesinin hukuki niteliği ve türleri</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Mesleki sorumluluk sigortası sözleşmesinin konusu ve riziko</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Hekimlik zorunlu mali sorumluluk sigortasının tanımı, kurulması ve şekli</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Hekimlik zorunlu mali sorumluluk sigortasında tarafların hak ve yükümlülükleri, zarar gören üçüncü kişiye ilişkin haklar ve yükümlülükler</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Hekimlik zorunlu mali sorumluluk sigortasında sözleşme süresi, sözleşmenin sona ermesi ve halefiyet</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Hekimlik zorunlu mali sorumluluk sigortasında sigortalıya rücu, zamanaşımı, yargılama usulü</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95959" w:rsidRPr="003668C9" w:rsidRDefault="00795959" w:rsidP="00795959">
            <w:pPr>
              <w:rPr>
                <w:rFonts w:ascii="Times New Roman" w:hAnsi="Times New Roman" w:cs="Times New Roman"/>
                <w:sz w:val="20"/>
                <w:szCs w:val="20"/>
              </w:rPr>
            </w:pPr>
          </w:p>
        </w:tc>
      </w:tr>
      <w:tr w:rsidR="00795959"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lastRenderedPageBreak/>
              <w:t xml:space="preserve">Uygulama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795959" w:rsidP="001C11CE">
            <w:pPr>
              <w:jc w:val="center"/>
              <w:rPr>
                <w:rFonts w:ascii="Times New Roman" w:hAnsi="Times New Roman" w:cs="Times New Roman"/>
                <w:b/>
                <w:sz w:val="20"/>
                <w:szCs w:val="20"/>
              </w:rPr>
            </w:pPr>
            <w:r w:rsidRPr="003668C9">
              <w:rPr>
                <w:rFonts w:ascii="Times New Roman" w:hAnsi="Times New Roman" w:cs="Times New Roman"/>
                <w:b/>
                <w:sz w:val="20"/>
                <w:szCs w:val="20"/>
              </w:rPr>
              <w:t>%50</w:t>
            </w:r>
          </w:p>
        </w:tc>
      </w:tr>
      <w:tr w:rsidR="001C11CE" w:rsidRPr="003668C9" w:rsidTr="001C11CE">
        <w:trPr>
          <w:trHeight w:val="369"/>
        </w:trPr>
        <w:sdt>
          <w:sdtPr>
            <w:rPr>
              <w:rFonts w:ascii="Times New Roman" w:hAnsi="Times New Roman" w:cs="Times New Roman"/>
              <w:sz w:val="20"/>
              <w:szCs w:val="20"/>
            </w:rPr>
            <w:id w:val="2052108633"/>
            <w:placeholder>
              <w:docPart w:val="2F53F1D38EB64C70A4AA485C578549A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%50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6D7DD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6D7DD8">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7968D7"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68D7" w:rsidRPr="003668C9" w:rsidRDefault="007968D7"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968D7" w:rsidRPr="003668C9" w:rsidRDefault="007968D7" w:rsidP="006D7DD8">
            <w:pPr>
              <w:pStyle w:val="NormalWeb"/>
              <w:spacing w:before="0" w:beforeAutospacing="0" w:after="0" w:afterAutospacing="0"/>
              <w:rPr>
                <w:sz w:val="20"/>
                <w:szCs w:val="20"/>
              </w:rPr>
            </w:pPr>
            <w:r w:rsidRPr="003668C9">
              <w:rPr>
                <w:rStyle w:val="citation-389"/>
                <w:sz w:val="20"/>
                <w:szCs w:val="20"/>
              </w:rPr>
              <w:t>Sigorta sözleşmesinin tanımı, unsurları ve sigorta hukukuna hâkim olan temel ilkeleri açıklar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968D7" w:rsidRPr="003668C9" w:rsidRDefault="007968D7"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968D7"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68D7" w:rsidRPr="003668C9" w:rsidRDefault="007968D7"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968D7" w:rsidRPr="003668C9" w:rsidRDefault="007968D7" w:rsidP="006D7DD8">
            <w:pPr>
              <w:pStyle w:val="NormalWeb"/>
              <w:spacing w:before="0" w:beforeAutospacing="0" w:after="0" w:afterAutospacing="0"/>
              <w:rPr>
                <w:sz w:val="20"/>
                <w:szCs w:val="20"/>
              </w:rPr>
            </w:pPr>
            <w:r w:rsidRPr="003668C9">
              <w:rPr>
                <w:rStyle w:val="citation-388"/>
                <w:sz w:val="20"/>
                <w:szCs w:val="20"/>
              </w:rPr>
              <w:t>Sigorta sözleşmesinin kurulması, kapsamı, sona ermesi ve bu süreçteki hukuki sonuçları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968D7" w:rsidRPr="003668C9" w:rsidRDefault="007968D7"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968D7"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68D7" w:rsidRPr="003668C9" w:rsidRDefault="007968D7"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968D7" w:rsidRPr="003668C9" w:rsidRDefault="007968D7" w:rsidP="006D7DD8">
            <w:pPr>
              <w:pStyle w:val="NormalWeb"/>
              <w:spacing w:before="0" w:beforeAutospacing="0" w:after="0" w:afterAutospacing="0"/>
              <w:rPr>
                <w:sz w:val="20"/>
                <w:szCs w:val="20"/>
              </w:rPr>
            </w:pPr>
            <w:r w:rsidRPr="003668C9">
              <w:rPr>
                <w:rStyle w:val="citation-387"/>
                <w:sz w:val="20"/>
                <w:szCs w:val="20"/>
              </w:rPr>
              <w:t>Sorumluluk sigortalarının genel yapısını, diğer sigorta türlerinden farkını ve hukuk sistemindeki yerini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968D7" w:rsidRPr="003668C9" w:rsidRDefault="007968D7"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968D7"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68D7" w:rsidRPr="003668C9" w:rsidRDefault="007968D7"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968D7" w:rsidRPr="003668C9" w:rsidRDefault="007968D7" w:rsidP="006D7DD8">
            <w:pPr>
              <w:pStyle w:val="NormalWeb"/>
              <w:spacing w:before="0" w:beforeAutospacing="0" w:after="0" w:afterAutospacing="0"/>
              <w:rPr>
                <w:sz w:val="20"/>
                <w:szCs w:val="20"/>
              </w:rPr>
            </w:pPr>
            <w:r w:rsidRPr="003668C9">
              <w:rPr>
                <w:rStyle w:val="citation-386"/>
                <w:sz w:val="20"/>
                <w:szCs w:val="20"/>
              </w:rPr>
              <w:t>Sigorta sözleşmesinin tarafları olan sigortacı ve sigorta ettirenin hak ve borçlarını karşılıklı olarak yorumlar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968D7" w:rsidRPr="003668C9" w:rsidRDefault="007968D7"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968D7"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68D7" w:rsidRPr="003668C9" w:rsidRDefault="007968D7"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968D7" w:rsidRPr="003668C9" w:rsidRDefault="007968D7" w:rsidP="006D7DD8">
            <w:pPr>
              <w:pStyle w:val="NormalWeb"/>
              <w:spacing w:before="0" w:beforeAutospacing="0" w:after="0" w:afterAutospacing="0"/>
              <w:rPr>
                <w:sz w:val="20"/>
                <w:szCs w:val="20"/>
              </w:rPr>
            </w:pPr>
            <w:r w:rsidRPr="003668C9">
              <w:rPr>
                <w:rStyle w:val="citation-385"/>
                <w:sz w:val="20"/>
                <w:szCs w:val="20"/>
              </w:rPr>
              <w:t>Sigorta hukukunda halefiyet, rücu ve zamanaşımı gibi teknik ve hukuki kavramları uygulamada kullanır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968D7" w:rsidRPr="003668C9" w:rsidRDefault="007968D7"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968D7"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68D7" w:rsidRPr="003668C9" w:rsidRDefault="007968D7"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968D7" w:rsidRPr="003668C9" w:rsidRDefault="007968D7" w:rsidP="006D7DD8">
            <w:pPr>
              <w:pStyle w:val="NormalWeb"/>
              <w:spacing w:before="0" w:beforeAutospacing="0" w:after="0" w:afterAutospacing="0"/>
              <w:rPr>
                <w:sz w:val="20"/>
                <w:szCs w:val="20"/>
              </w:rPr>
            </w:pPr>
            <w:r w:rsidRPr="003668C9">
              <w:rPr>
                <w:rStyle w:val="citation-384"/>
                <w:sz w:val="20"/>
                <w:szCs w:val="20"/>
              </w:rPr>
              <w:t>Mesleki sorumluluk sigortasına ilişkin ulusal mevzuatı ve bu sigortaların Türkiye'deki tarihsel gelişimini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968D7" w:rsidRPr="003668C9" w:rsidRDefault="007968D7"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968D7"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68D7" w:rsidRPr="003668C9" w:rsidRDefault="007968D7"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968D7" w:rsidRPr="003668C9" w:rsidRDefault="007968D7" w:rsidP="006D7DD8">
            <w:pPr>
              <w:pStyle w:val="NormalWeb"/>
              <w:spacing w:before="0" w:beforeAutospacing="0" w:after="0" w:afterAutospacing="0"/>
              <w:rPr>
                <w:sz w:val="20"/>
                <w:szCs w:val="20"/>
              </w:rPr>
            </w:pPr>
            <w:r w:rsidRPr="003668C9">
              <w:rPr>
                <w:rStyle w:val="citation-383"/>
                <w:sz w:val="20"/>
                <w:szCs w:val="20"/>
              </w:rPr>
              <w:t>Hekimlik zorunlu mali sorumluluk sigortasının yasal dayanağını, kurulma şartlarını ve kapsamını açıklar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968D7" w:rsidRPr="003668C9" w:rsidRDefault="007968D7"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968D7"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68D7" w:rsidRPr="003668C9" w:rsidRDefault="007968D7"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968D7" w:rsidRPr="003668C9" w:rsidRDefault="007968D7" w:rsidP="006D7DD8">
            <w:pPr>
              <w:pStyle w:val="NormalWeb"/>
              <w:spacing w:before="0" w:beforeAutospacing="0" w:after="0" w:afterAutospacing="0"/>
              <w:rPr>
                <w:sz w:val="20"/>
                <w:szCs w:val="20"/>
              </w:rPr>
            </w:pPr>
            <w:r w:rsidRPr="003668C9">
              <w:rPr>
                <w:rStyle w:val="citation-382"/>
                <w:sz w:val="20"/>
                <w:szCs w:val="20"/>
              </w:rPr>
              <w:t>Sağlık hizmeti sunumunda sigortaya konu olan rizikoları saptayarak teminat kapsamı dışındaki durumları saptar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968D7" w:rsidRPr="003668C9" w:rsidRDefault="007968D7"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968D7"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68D7" w:rsidRPr="003668C9" w:rsidRDefault="007968D7" w:rsidP="006D7DD8">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968D7" w:rsidRPr="003668C9" w:rsidRDefault="007968D7" w:rsidP="006D7DD8">
            <w:pPr>
              <w:pStyle w:val="NormalWeb"/>
              <w:spacing w:before="0" w:beforeAutospacing="0" w:after="0" w:afterAutospacing="0"/>
              <w:rPr>
                <w:sz w:val="20"/>
                <w:szCs w:val="20"/>
              </w:rPr>
            </w:pPr>
            <w:r w:rsidRPr="003668C9">
              <w:rPr>
                <w:rStyle w:val="citation-381"/>
                <w:sz w:val="20"/>
                <w:szCs w:val="20"/>
              </w:rPr>
              <w:t>Zorunlu sigortalarda üçüncü kişilerin (hastaların) haklarını ve doğrudan dava haklarını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968D7" w:rsidRPr="003668C9" w:rsidRDefault="007968D7"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968D7" w:rsidRPr="003668C9" w:rsidTr="006D7DD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68D7" w:rsidRPr="003668C9" w:rsidRDefault="007968D7" w:rsidP="006D7DD8">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968D7" w:rsidRPr="003668C9" w:rsidRDefault="007968D7" w:rsidP="006D7DD8">
            <w:pPr>
              <w:pStyle w:val="NormalWeb"/>
              <w:spacing w:before="0" w:beforeAutospacing="0" w:after="0" w:afterAutospacing="0"/>
              <w:rPr>
                <w:sz w:val="20"/>
                <w:szCs w:val="20"/>
              </w:rPr>
            </w:pPr>
            <w:r w:rsidRPr="003668C9">
              <w:rPr>
                <w:rStyle w:val="citation-380"/>
                <w:sz w:val="20"/>
                <w:szCs w:val="20"/>
              </w:rPr>
              <w:t>Sigorta uyuşmazlıklarında yargılama usulünü, ispat kurallarını ve hukuki çözüm yollarını açıklar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968D7" w:rsidRPr="003668C9" w:rsidRDefault="007968D7" w:rsidP="006D7DD8">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6D7DD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6D7DD8">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eastAsia="Calibri" w:hAnsi="Times New Roman" w:cs="Times New Roman"/>
                <w:sz w:val="20"/>
                <w:szCs w:val="20"/>
              </w:rPr>
              <w:t xml:space="preserve">Dr. Öğretim Üyesi Bilge </w:t>
            </w:r>
            <w:r w:rsidR="006D7DD8" w:rsidRPr="003668C9">
              <w:rPr>
                <w:rFonts w:ascii="Times New Roman" w:eastAsia="Calibri" w:hAnsi="Times New Roman" w:cs="Times New Roman"/>
                <w:sz w:val="20"/>
                <w:szCs w:val="20"/>
              </w:rPr>
              <w:t>AYTUĞAR</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6D7DD8"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noProof/>
          <w:lang w:eastAsia="tr-TR"/>
        </w:rPr>
        <w:lastRenderedPageBreak/>
        <w:drawing>
          <wp:anchor distT="0" distB="0" distL="0" distR="0" simplePos="0" relativeHeight="251697152"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6D7DD8">
        <w:rPr>
          <w:rFonts w:ascii="Times New Roman" w:eastAsia="Times New Roman" w:hAnsi="Times New Roman" w:cs="Times New Roman"/>
          <w:b/>
          <w:spacing w:val="-2"/>
        </w:rPr>
        <w:t>T.C.</w:t>
      </w:r>
    </w:p>
    <w:p w:rsidR="001C11CE" w:rsidRPr="006D7DD8"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spacing w:val="-2"/>
        </w:rPr>
        <w:t>ESKİŞEHİR OSMANGAZİ ÜNİVERSİTESİ</w:t>
      </w:r>
    </w:p>
    <w:p w:rsidR="001C11CE" w:rsidRPr="006D7DD8"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6D7DD8">
        <w:rPr>
          <w:rFonts w:ascii="Times New Roman" w:eastAsia="Times New Roman" w:hAnsi="Times New Roman" w:cs="Times New Roman"/>
          <w:b/>
          <w:spacing w:val="-2"/>
        </w:rPr>
        <w:t>SAĞLIK BİLİMLERİ ENSTİTÜSÜ</w:t>
      </w:r>
    </w:p>
    <w:p w:rsidR="001C11CE" w:rsidRPr="006D7DD8"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6D7DD8" w:rsidRDefault="001C11CE" w:rsidP="001C11CE">
      <w:pPr>
        <w:widowControl w:val="0"/>
        <w:autoSpaceDE w:val="0"/>
        <w:autoSpaceDN w:val="0"/>
        <w:spacing w:after="20" w:line="240" w:lineRule="auto"/>
        <w:ind w:right="1"/>
        <w:jc w:val="center"/>
        <w:rPr>
          <w:rFonts w:ascii="Times New Roman" w:hAnsi="Times New Roman" w:cs="Times New Roman"/>
          <w:b/>
        </w:rPr>
      </w:pPr>
      <w:r w:rsidRPr="006D7DD8">
        <w:rPr>
          <w:rFonts w:ascii="Times New Roman" w:eastAsia="Times New Roman" w:hAnsi="Times New Roman" w:cs="Times New Roman"/>
          <w:b/>
        </w:rPr>
        <w:t>DERS</w:t>
      </w:r>
      <w:r w:rsidRPr="006D7DD8">
        <w:rPr>
          <w:rFonts w:ascii="Times New Roman" w:eastAsia="Times New Roman" w:hAnsi="Times New Roman" w:cs="Times New Roman"/>
          <w:b/>
          <w:spacing w:val="-4"/>
        </w:rPr>
        <w:t xml:space="preserve"> </w:t>
      </w:r>
      <w:r w:rsidRPr="006D7DD8">
        <w:rPr>
          <w:rFonts w:ascii="Times New Roman" w:eastAsia="Times New Roman" w:hAnsi="Times New Roman" w:cs="Times New Roman"/>
          <w:b/>
        </w:rPr>
        <w:t>BİLGİ</w:t>
      </w:r>
      <w:r w:rsidRPr="006D7DD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795959" w:rsidRPr="003668C9" w:rsidTr="006D7DD8">
        <w:trPr>
          <w:trHeight w:val="397"/>
        </w:trPr>
        <w:tc>
          <w:tcPr>
            <w:tcW w:w="6506" w:type="dxa"/>
            <w:shd w:val="clear" w:color="auto" w:fill="auto"/>
            <w:vAlign w:val="center"/>
          </w:tcPr>
          <w:p w:rsidR="00795959" w:rsidRPr="003668C9" w:rsidRDefault="006D7DD8" w:rsidP="006D7DD8">
            <w:pPr>
              <w:jc w:val="center"/>
              <w:outlineLvl w:val="0"/>
              <w:rPr>
                <w:rFonts w:ascii="Times New Roman" w:hAnsi="Times New Roman" w:cs="Times New Roman"/>
                <w:sz w:val="20"/>
                <w:szCs w:val="20"/>
              </w:rPr>
            </w:pPr>
            <w:r w:rsidRPr="003668C9">
              <w:rPr>
                <w:rFonts w:ascii="Times New Roman" w:hAnsi="Times New Roman" w:cs="Times New Roman"/>
                <w:sz w:val="20"/>
                <w:szCs w:val="20"/>
              </w:rPr>
              <w:t>KLİNİK ARAŞTIRMALARIN HUKUKİ VE ETİK BOYUTU</w:t>
            </w:r>
          </w:p>
        </w:tc>
        <w:tc>
          <w:tcPr>
            <w:tcW w:w="3118" w:type="dxa"/>
            <w:vAlign w:val="center"/>
          </w:tcPr>
          <w:p w:rsidR="00795959" w:rsidRPr="003668C9" w:rsidRDefault="006D7DD8" w:rsidP="006D7DD8">
            <w:pPr>
              <w:jc w:val="center"/>
              <w:rPr>
                <w:rFonts w:ascii="Times New Roman" w:hAnsi="Times New Roman" w:cs="Times New Roman"/>
                <w:sz w:val="20"/>
                <w:szCs w:val="20"/>
              </w:rPr>
            </w:pPr>
            <w:r w:rsidRPr="003668C9">
              <w:rPr>
                <w:rFonts w:ascii="Times New Roman" w:hAnsi="Times New Roman" w:cs="Times New Roman"/>
                <w:sz w:val="20"/>
                <w:szCs w:val="20"/>
              </w:rPr>
              <w:t>523704222</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BAHAR</w:t>
            </w:r>
          </w:p>
        </w:tc>
        <w:tc>
          <w:tcPr>
            <w:tcW w:w="1885"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95959"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795959" w:rsidRPr="003668C9" w:rsidTr="00375063">
        <w:trPr>
          <w:trHeight w:val="644"/>
        </w:trPr>
        <w:tc>
          <w:tcPr>
            <w:tcW w:w="2112" w:type="dxa"/>
            <w:shd w:val="clear" w:color="auto" w:fill="FFF2CC" w:themeFill="accent4" w:themeFillTint="33"/>
            <w:vAlign w:val="center"/>
          </w:tcPr>
          <w:p w:rsidR="00795959" w:rsidRPr="003668C9" w:rsidRDefault="00795959" w:rsidP="00795959">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Bu dersin temel amacı; İlaç ve  Klinik Araştırma süreçlerinin ulusal ve uluslararası mevzuat çerçevesinde kavramların açıklanması, hukuki ve etik yönünün incelenmesidir.</w:t>
            </w:r>
          </w:p>
        </w:tc>
      </w:tr>
      <w:tr w:rsidR="00795959" w:rsidRPr="003668C9" w:rsidTr="001C11CE">
        <w:trPr>
          <w:trHeight w:val="984"/>
        </w:trPr>
        <w:tc>
          <w:tcPr>
            <w:tcW w:w="2112" w:type="dxa"/>
            <w:shd w:val="clear" w:color="auto" w:fill="FFF2CC" w:themeFill="accent4" w:themeFillTint="33"/>
            <w:vAlign w:val="center"/>
          </w:tcPr>
          <w:p w:rsidR="00795959" w:rsidRPr="003668C9" w:rsidRDefault="00795959" w:rsidP="00795959">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shd w:val="clear" w:color="auto" w:fill="FFFFFF"/>
              </w:rPr>
              <w:t>Kişilerin ve toplumun sağlığının korunmasında ve iyileştirilmesinde ilaçların ve tedavi yöntemlerinin önemli bir rolü vardır. İyi kalitede, güvenilir ve etkin ilaçların ve tedavi yaklaşımlarının geliştirilebilmesi için ise, klinik araştırmalara ihtiyaç vardır. Klinik araştırmalar, tıp bilimine ve dolayısıyla toplum sağlığına önemli katkılarda bulunurlar. Her geçen gün önemi daha da artan bu araştırmalar, uzun vadede, toplum sağlığının geliştirilmesi yoluyla kamu yararına hizmet ederken, bu araştırmalarda katılımcı olan bireyler bakımından ise bazı riskler taşıyabilirler. Bu nedenle, kamu yararı ile araştırma katılımcılarının hakları arasındaki dengenin korunması gerekmektedir.</w:t>
            </w:r>
            <w:r w:rsidRPr="003668C9">
              <w:rPr>
                <w:rFonts w:ascii="Times New Roman" w:hAnsi="Times New Roman" w:cs="Times New Roman"/>
                <w:sz w:val="20"/>
                <w:szCs w:val="20"/>
              </w:rPr>
              <w:t xml:space="preserve"> </w:t>
            </w:r>
            <w:r w:rsidRPr="003668C9">
              <w:rPr>
                <w:rFonts w:ascii="Times New Roman" w:hAnsi="Times New Roman" w:cs="Times New Roman"/>
                <w:sz w:val="20"/>
                <w:szCs w:val="20"/>
                <w:shd w:val="clear" w:color="auto" w:fill="FFFFFF"/>
              </w:rPr>
              <w:t xml:space="preserve">Bu kapsamda bu ders içeriğinde; </w:t>
            </w:r>
            <w:r w:rsidRPr="003668C9">
              <w:rPr>
                <w:rFonts w:ascii="Times New Roman" w:hAnsi="Times New Roman" w:cs="Times New Roman"/>
                <w:sz w:val="20"/>
                <w:szCs w:val="20"/>
              </w:rPr>
              <w:t xml:space="preserve">Klinik araştırmalarında terminoloji, ilaç geliştirme aşamaları ve klinik fazlar, klinik araştırmaların etik boyutu, klinik araştırmalarda yasal düzenlemeler, İlaç araştırmalarının etik boyutu ve yasal düzenlemeler, İyi Klinik Uygulamaları Kılavuzu, Klinik araştırmadaki tarafların görev ve sorumlulukları, Gönüllülerin korunması ve Helsinki Bildirgesi, Klinik çalışma protokolü, Araştırma broşürü, Gönüllerin bilgilendirilmesi ve bilgilendirilmiş gönüllü olur formu, Klinik araştırmalarda kalite kontrolü ve güvencesi, Klinik araştırmalarda başvuru süreci Bilgilendirilmiş gönüllü olur formu, araştırma protokolü, araştırıcı broşürü ve araştırma başvuru dosyası gereklilikleri uygulamaları kavramal uygulama temelinde değerlendirilecektir. </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413"/>
        <w:gridCol w:w="1418"/>
        <w:gridCol w:w="1134"/>
        <w:gridCol w:w="1275"/>
      </w:tblGrid>
      <w:tr w:rsidR="001C11CE" w:rsidRPr="003668C9" w:rsidTr="00375063">
        <w:trPr>
          <w:trHeight w:val="312"/>
        </w:trPr>
        <w:tc>
          <w:tcPr>
            <w:tcW w:w="5797"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4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413" w:type="dxa"/>
            <w:tcBorders>
              <w:left w:val="nil"/>
            </w:tcBorders>
            <w:shd w:val="clear" w:color="auto" w:fill="FFFFFF" w:themeFill="background1"/>
          </w:tcPr>
          <w:p w:rsidR="00A54E7B" w:rsidRPr="003668C9" w:rsidRDefault="00A54E7B" w:rsidP="00A54E7B">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Klinik araştırmaların tanımını, kapsamını ve tarihsel gelişimini açıklar.</w:t>
            </w:r>
          </w:p>
        </w:tc>
        <w:tc>
          <w:tcPr>
            <w:tcW w:w="1418" w:type="dxa"/>
            <w:tcBorders>
              <w:left w:val="nil"/>
            </w:tcBorders>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413" w:type="dxa"/>
            <w:tcBorders>
              <w:left w:val="nil"/>
            </w:tcBorders>
            <w:shd w:val="clear" w:color="auto" w:fill="FFFFFF" w:themeFill="background1"/>
          </w:tcPr>
          <w:p w:rsidR="00A54E7B" w:rsidRPr="003668C9" w:rsidRDefault="00A54E7B" w:rsidP="00A54E7B">
            <w:pPr>
              <w:jc w:val="left"/>
              <w:rPr>
                <w:rFonts w:ascii="Times New Roman" w:hAnsi="Times New Roman" w:cs="Times New Roman"/>
                <w:b/>
                <w:sz w:val="20"/>
                <w:szCs w:val="20"/>
              </w:rPr>
            </w:pPr>
            <w:r w:rsidRPr="003668C9">
              <w:rPr>
                <w:rFonts w:ascii="Times New Roman" w:hAnsi="Times New Roman" w:cs="Times New Roman"/>
                <w:b/>
                <w:sz w:val="20"/>
                <w:szCs w:val="20"/>
              </w:rPr>
              <w:t xml:space="preserve"> </w:t>
            </w:r>
            <w:r w:rsidRPr="003668C9">
              <w:rPr>
                <w:rStyle w:val="Gl"/>
                <w:rFonts w:ascii="Times New Roman" w:hAnsi="Times New Roman" w:cs="Times New Roman"/>
                <w:b w:val="0"/>
                <w:sz w:val="20"/>
                <w:szCs w:val="20"/>
              </w:rPr>
              <w:t>Tıbbi araştırmalarda yaşanmış etik ihlalleri ve bunların günümüz mevzuatına etkilerini analiz eder.</w:t>
            </w:r>
          </w:p>
        </w:tc>
        <w:tc>
          <w:tcPr>
            <w:tcW w:w="1418" w:type="dxa"/>
            <w:tcBorders>
              <w:left w:val="nil"/>
            </w:tcBorders>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 2</w:t>
            </w:r>
          </w:p>
        </w:tc>
        <w:tc>
          <w:tcPr>
            <w:tcW w:w="1134"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E</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Klinik araştırmalarda temel etik ilkeleri (özerklik, yararlılık, zarar vermeme, adalet) uygular.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1, 2, 13</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G</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Etik kurulların yapısını, işlevlerini ve değerlendirme süreçlerini tanımlar.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Aydınlatılmış onam sürecinin etik ve hukuki gerekliliklerini yorumlar.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6</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Hassas gruplarda (çocuk, yaşlı, mahkûm vb.) araştırma yapılırken gözetilmesi gereken etik ve hukuki ilkeleri açıklar.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Araştırma katılımcılarının kişisel verilerinin korunması ve gizliliği ile ilgili yasal yükümlülükleri değerlendirir.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Çıkar çatışması, sponsorluk ilişkileri ve etik şeffaflık kavramlarını sorgular.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2, 13</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Türkiye’deki klinik araştırmalar mevzuatını (Klinik Araştırmalar Yönetmeliği, TCK, Hasta Hakları) bilir ve yorumlar.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Uluslararası etik belgeleri (Helsinki Bildirgesi, CIOMS, ICH-GCP, Oviedo Sözleşmesi) açıklayarak uygulamalarla ilişkilendirir.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Hayvan deneylerinde etik kuralları (3R ilkesi) ve mevzuatı açıklar.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Etik yayıncılık ilkelerini, intihal ve araştırma sonuçlarının şeffaf paylaşımı ilkelerini değerlendirir.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1-10</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8, 10</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I</w:t>
            </w:r>
          </w:p>
        </w:tc>
      </w:tr>
      <w:tr w:rsidR="00A54E7B" w:rsidRPr="003668C9" w:rsidTr="00375063">
        <w:trPr>
          <w:trHeight w:val="465"/>
        </w:trPr>
        <w:tc>
          <w:tcPr>
            <w:tcW w:w="384" w:type="dxa"/>
            <w:tcBorders>
              <w:top w:val="single" w:sz="4" w:space="0" w:color="auto"/>
              <w:bottom w:val="single" w:sz="4" w:space="0" w:color="auto"/>
              <w:right w:val="nil"/>
            </w:tcBorders>
            <w:shd w:val="clear" w:color="auto" w:fill="FFFFFF" w:themeFill="background1"/>
            <w:vAlign w:val="center"/>
          </w:tcPr>
          <w:p w:rsidR="00A54E7B" w:rsidRPr="003668C9" w:rsidRDefault="00A54E7B" w:rsidP="00A54E7B">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413" w:type="dxa"/>
            <w:tcBorders>
              <w:left w:val="nil"/>
            </w:tcBorders>
          </w:tcPr>
          <w:p w:rsidR="00A54E7B" w:rsidRPr="003668C9" w:rsidRDefault="00A54E7B" w:rsidP="00A54E7B">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Etik kurul değerlendirmesi için uygun başvuru dosyası hazırlayabilir.</w:t>
            </w:r>
          </w:p>
        </w:tc>
        <w:tc>
          <w:tcPr>
            <w:tcW w:w="1418" w:type="dxa"/>
            <w:tcBorders>
              <w:left w:val="nil"/>
            </w:tcBorders>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A54E7B" w:rsidRPr="003668C9" w:rsidRDefault="00A54E7B" w:rsidP="00A54E7B">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95959" w:rsidRPr="003668C9" w:rsidTr="001C11CE">
        <w:trPr>
          <w:trHeight w:val="567"/>
        </w:trPr>
        <w:tc>
          <w:tcPr>
            <w:tcW w:w="2112" w:type="dxa"/>
            <w:shd w:val="clear" w:color="auto" w:fill="FFF2CC" w:themeFill="accent4" w:themeFillTint="33"/>
            <w:vAlign w:val="center"/>
          </w:tcPr>
          <w:p w:rsidR="00795959" w:rsidRPr="003668C9" w:rsidRDefault="00795959" w:rsidP="00795959">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95959" w:rsidRPr="003668C9" w:rsidRDefault="009D3D0A" w:rsidP="00795959">
            <w:pPr>
              <w:pStyle w:val="Balk1"/>
              <w:shd w:val="clear" w:color="auto" w:fill="FFFFFF"/>
              <w:spacing w:before="0"/>
              <w:jc w:val="both"/>
              <w:outlineLvl w:val="0"/>
              <w:rPr>
                <w:rFonts w:ascii="Times New Roman" w:hAnsi="Times New Roman"/>
                <w:b w:val="0"/>
                <w:sz w:val="20"/>
                <w:szCs w:val="20"/>
              </w:rPr>
            </w:pPr>
            <w:hyperlink r:id="rId107" w:history="1">
              <w:r w:rsidR="00795959" w:rsidRPr="003668C9">
                <w:rPr>
                  <w:rStyle w:val="Kpr"/>
                  <w:rFonts w:ascii="Times New Roman" w:hAnsi="Times New Roman"/>
                  <w:b w:val="0"/>
                  <w:color w:val="auto"/>
                  <w:sz w:val="20"/>
                  <w:szCs w:val="20"/>
                  <w:shd w:val="clear" w:color="auto" w:fill="FFFFFF"/>
                </w:rPr>
                <w:t>Görkber</w:t>
              </w:r>
            </w:hyperlink>
            <w:r w:rsidR="00795959" w:rsidRPr="003668C9">
              <w:rPr>
                <w:rFonts w:ascii="Times New Roman" w:hAnsi="Times New Roman"/>
                <w:b w:val="0"/>
                <w:sz w:val="20"/>
                <w:szCs w:val="20"/>
              </w:rPr>
              <w:t xml:space="preserve">k Dumancı, </w:t>
            </w:r>
            <w:r w:rsidR="00795959" w:rsidRPr="003668C9">
              <w:rPr>
                <w:rFonts w:ascii="Times New Roman" w:hAnsi="Times New Roman"/>
                <w:b w:val="0"/>
                <w:spacing w:val="-2"/>
                <w:sz w:val="20"/>
                <w:szCs w:val="20"/>
              </w:rPr>
              <w:t>İnsan Konulu Klinik Araştırmalar ve Hukuki Boyutu</w:t>
            </w:r>
            <w:r w:rsidR="00795959" w:rsidRPr="003668C9">
              <w:rPr>
                <w:rFonts w:ascii="Times New Roman" w:hAnsi="Times New Roman"/>
                <w:b w:val="0"/>
                <w:sz w:val="20"/>
                <w:szCs w:val="20"/>
              </w:rPr>
              <w:t xml:space="preserve">, </w:t>
            </w:r>
            <w:hyperlink r:id="rId108" w:history="1">
              <w:r w:rsidR="00795959" w:rsidRPr="003668C9">
                <w:rPr>
                  <w:rStyle w:val="Kpr"/>
                  <w:rFonts w:ascii="Times New Roman" w:hAnsi="Times New Roman"/>
                  <w:b w:val="0"/>
                  <w:color w:val="auto"/>
                  <w:sz w:val="20"/>
                  <w:szCs w:val="20"/>
                  <w:shd w:val="clear" w:color="auto" w:fill="FFFFFF"/>
                </w:rPr>
                <w:t>Legal Yayınları</w:t>
              </w:r>
            </w:hyperlink>
            <w:r w:rsidR="00795959" w:rsidRPr="003668C9">
              <w:rPr>
                <w:rFonts w:ascii="Times New Roman" w:hAnsi="Times New Roman"/>
                <w:b w:val="0"/>
                <w:sz w:val="20"/>
                <w:szCs w:val="20"/>
              </w:rPr>
              <w:t>, 2020</w:t>
            </w:r>
          </w:p>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Prof.Dr.Hamdi Akan , Klinik Araştırmalar Kitabı-Bilimsel Tıp Yayınları,2013.</w:t>
            </w:r>
          </w:p>
          <w:p w:rsidR="00795959" w:rsidRPr="003668C9" w:rsidRDefault="00795959" w:rsidP="00795959">
            <w:pPr>
              <w:pStyle w:val="Balk4"/>
              <w:spacing w:before="0" w:after="0"/>
              <w:outlineLvl w:val="3"/>
              <w:rPr>
                <w:rFonts w:ascii="Times New Roman" w:hAnsi="Times New Roman"/>
                <w:b w:val="0"/>
                <w:sz w:val="20"/>
                <w:szCs w:val="20"/>
              </w:rPr>
            </w:pPr>
          </w:p>
        </w:tc>
      </w:tr>
      <w:tr w:rsidR="00795959" w:rsidRPr="003668C9" w:rsidTr="001C11CE">
        <w:trPr>
          <w:trHeight w:val="843"/>
        </w:trPr>
        <w:tc>
          <w:tcPr>
            <w:tcW w:w="2112" w:type="dxa"/>
            <w:shd w:val="clear" w:color="auto" w:fill="FFF2CC" w:themeFill="accent4" w:themeFillTint="33"/>
            <w:vAlign w:val="center"/>
          </w:tcPr>
          <w:p w:rsidR="00795959" w:rsidRPr="003668C9" w:rsidRDefault="00795959" w:rsidP="00795959">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95959" w:rsidRPr="003668C9" w:rsidRDefault="00795959" w:rsidP="00795959">
            <w:pPr>
              <w:pStyle w:val="Balk1"/>
              <w:shd w:val="clear" w:color="auto" w:fill="FFFFFF"/>
              <w:spacing w:before="0"/>
              <w:jc w:val="both"/>
              <w:outlineLvl w:val="0"/>
              <w:rPr>
                <w:rFonts w:ascii="Times New Roman" w:hAnsi="Times New Roman"/>
                <w:b w:val="0"/>
                <w:sz w:val="20"/>
                <w:szCs w:val="20"/>
              </w:rPr>
            </w:pPr>
            <w:r w:rsidRPr="003668C9">
              <w:rPr>
                <w:rFonts w:ascii="Times New Roman" w:hAnsi="Times New Roman"/>
                <w:b w:val="0"/>
                <w:sz w:val="20"/>
                <w:szCs w:val="20"/>
              </w:rPr>
              <w:t xml:space="preserve">1.Klinik Araştırmalar Sözlüğü Dr.Hilal İlbars Bilimsel Tıp Yayınları </w:t>
            </w:r>
          </w:p>
          <w:p w:rsidR="00795959" w:rsidRPr="003668C9" w:rsidRDefault="00795959" w:rsidP="00795959">
            <w:pPr>
              <w:pStyle w:val="Balk1"/>
              <w:shd w:val="clear" w:color="auto" w:fill="FFFFFF"/>
              <w:spacing w:before="0"/>
              <w:jc w:val="both"/>
              <w:outlineLvl w:val="0"/>
              <w:rPr>
                <w:rFonts w:ascii="Times New Roman" w:hAnsi="Times New Roman"/>
                <w:b w:val="0"/>
                <w:sz w:val="20"/>
                <w:szCs w:val="20"/>
              </w:rPr>
            </w:pPr>
            <w:r w:rsidRPr="003668C9">
              <w:rPr>
                <w:rFonts w:ascii="Times New Roman" w:hAnsi="Times New Roman"/>
                <w:b w:val="0"/>
                <w:sz w:val="20"/>
                <w:szCs w:val="20"/>
              </w:rPr>
              <w:t xml:space="preserve">2.Klinik Farmakolojinin Esasları ve Temel Düzenlemeler Prof.Dr.Oğuz Kayaalp Hacettepetaş Kitapçılık </w:t>
            </w:r>
          </w:p>
          <w:p w:rsidR="00795959" w:rsidRPr="003668C9" w:rsidRDefault="00795959" w:rsidP="00795959">
            <w:pPr>
              <w:pStyle w:val="Balk1"/>
              <w:shd w:val="clear" w:color="auto" w:fill="FFFFFF"/>
              <w:spacing w:before="0"/>
              <w:jc w:val="both"/>
              <w:outlineLvl w:val="0"/>
              <w:rPr>
                <w:rFonts w:ascii="Times New Roman" w:hAnsi="Times New Roman"/>
                <w:b w:val="0"/>
                <w:sz w:val="20"/>
                <w:szCs w:val="20"/>
              </w:rPr>
            </w:pPr>
            <w:r w:rsidRPr="003668C9">
              <w:rPr>
                <w:rFonts w:ascii="Times New Roman" w:hAnsi="Times New Roman"/>
                <w:b w:val="0"/>
                <w:sz w:val="20"/>
                <w:szCs w:val="20"/>
              </w:rPr>
              <w:t xml:space="preserve">3. Evan Derenzo – Joel Moss, Klinik Araştırma Protokollerinin Hazırlanması Etik Konular , </w:t>
            </w:r>
            <w:hyperlink r:id="rId109" w:tooltip="ELSEVIER kitapları" w:history="1">
              <w:r w:rsidRPr="003668C9">
                <w:rPr>
                  <w:rStyle w:val="Kpr"/>
                  <w:rFonts w:ascii="Times New Roman" w:hAnsi="Times New Roman"/>
                  <w:b w:val="0"/>
                  <w:color w:val="auto"/>
                  <w:sz w:val="20"/>
                  <w:szCs w:val="20"/>
                  <w:shd w:val="clear" w:color="auto" w:fill="FFFFFF"/>
                </w:rPr>
                <w:t>Elsevıer</w:t>
              </w:r>
            </w:hyperlink>
            <w:r w:rsidRPr="003668C9">
              <w:rPr>
                <w:rFonts w:ascii="Times New Roman" w:hAnsi="Times New Roman"/>
                <w:b w:val="0"/>
                <w:sz w:val="20"/>
                <w:szCs w:val="20"/>
              </w:rPr>
              <w:t xml:space="preserve"> ,2008</w:t>
            </w:r>
          </w:p>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4.Mine Kasapoğlu Turhan, İlaç Araştırmalarında Denek Haklarının Korunması Ve İdarenin Sorumluluğu, Şeçkin Yayıncılık,2013.</w:t>
            </w:r>
          </w:p>
          <w:p w:rsidR="00795959" w:rsidRPr="003668C9" w:rsidRDefault="00795959" w:rsidP="00795959">
            <w:pPr>
              <w:shd w:val="clear" w:color="auto" w:fill="F9FBFD"/>
              <w:rPr>
                <w:rFonts w:ascii="Times New Roman" w:hAnsi="Times New Roman" w:cs="Times New Roman"/>
                <w:sz w:val="20"/>
                <w:szCs w:val="20"/>
              </w:rPr>
            </w:pPr>
            <w:r w:rsidRPr="003668C9">
              <w:rPr>
                <w:rFonts w:ascii="Times New Roman" w:hAnsi="Times New Roman" w:cs="Times New Roman"/>
                <w:sz w:val="20"/>
                <w:szCs w:val="20"/>
              </w:rPr>
              <w:t>5.</w:t>
            </w:r>
            <w:hyperlink r:id="rId110" w:history="1">
              <w:r w:rsidRPr="003668C9">
                <w:rPr>
                  <w:rStyle w:val="Kpr"/>
                  <w:rFonts w:ascii="Times New Roman" w:hAnsi="Times New Roman" w:cs="Times New Roman"/>
                  <w:sz w:val="20"/>
                  <w:szCs w:val="20"/>
                </w:rPr>
                <w:t>Jonathon Sargeant,</w:t>
              </w:r>
            </w:hyperlink>
            <w:r w:rsidRPr="003668C9">
              <w:rPr>
                <w:rFonts w:ascii="Times New Roman" w:hAnsi="Times New Roman" w:cs="Times New Roman"/>
                <w:sz w:val="20"/>
                <w:szCs w:val="20"/>
              </w:rPr>
              <w:t> </w:t>
            </w:r>
            <w:hyperlink r:id="rId111" w:history="1">
              <w:r w:rsidRPr="003668C9">
                <w:rPr>
                  <w:rStyle w:val="Kpr"/>
                  <w:rFonts w:ascii="Times New Roman" w:hAnsi="Times New Roman" w:cs="Times New Roman"/>
                  <w:sz w:val="20"/>
                  <w:szCs w:val="20"/>
                </w:rPr>
                <w:t>Deborah Harcourt</w:t>
              </w:r>
            </w:hyperlink>
            <w:r w:rsidRPr="003668C9">
              <w:rPr>
                <w:rFonts w:ascii="Times New Roman" w:hAnsi="Times New Roman" w:cs="Times New Roman"/>
                <w:sz w:val="20"/>
                <w:szCs w:val="20"/>
              </w:rPr>
              <w:t xml:space="preserve">. </w:t>
            </w:r>
            <w:r w:rsidRPr="003668C9">
              <w:rPr>
                <w:rFonts w:ascii="Times New Roman" w:hAnsi="Times New Roman" w:cs="Times New Roman"/>
                <w:bCs/>
                <w:sz w:val="20"/>
                <w:szCs w:val="20"/>
              </w:rPr>
              <w:t>Editör</w:t>
            </w:r>
            <w:r w:rsidRPr="003668C9">
              <w:rPr>
                <w:rFonts w:ascii="Times New Roman" w:hAnsi="Times New Roman" w:cs="Times New Roman"/>
                <w:sz w:val="20"/>
                <w:szCs w:val="20"/>
              </w:rPr>
              <w:t xml:space="preserve"> </w:t>
            </w:r>
            <w:hyperlink r:id="rId112" w:history="1">
              <w:r w:rsidRPr="003668C9">
                <w:rPr>
                  <w:rStyle w:val="Kpr"/>
                  <w:rFonts w:ascii="Times New Roman" w:hAnsi="Times New Roman" w:cs="Times New Roman"/>
                  <w:sz w:val="20"/>
                  <w:szCs w:val="20"/>
                </w:rPr>
                <w:t>Salih Rakap</w:t>
              </w:r>
            </w:hyperlink>
            <w:r w:rsidRPr="003668C9">
              <w:rPr>
                <w:rFonts w:ascii="Times New Roman" w:hAnsi="Times New Roman" w:cs="Times New Roman"/>
                <w:sz w:val="20"/>
                <w:szCs w:val="20"/>
              </w:rPr>
              <w:t xml:space="preserve"> </w:t>
            </w:r>
            <w:r w:rsidRPr="003668C9">
              <w:rPr>
                <w:rFonts w:ascii="Times New Roman" w:hAnsi="Times New Roman" w:cs="Times New Roman"/>
                <w:bCs/>
                <w:sz w:val="20"/>
                <w:szCs w:val="20"/>
                <w:shd w:val="clear" w:color="auto" w:fill="F9FBFD"/>
              </w:rPr>
              <w:t>Çocuklarla Yapılan Araştırmalarda Etik - Doing Ethical Research With Children, Nobel Yayıncılık, 2020</w:t>
            </w:r>
          </w:p>
          <w:p w:rsidR="00795959" w:rsidRPr="003668C9" w:rsidRDefault="00795959" w:rsidP="00795959">
            <w:pPr>
              <w:pStyle w:val="Balk1"/>
              <w:shd w:val="clear" w:color="auto" w:fill="FFFFFF"/>
              <w:spacing w:before="0"/>
              <w:jc w:val="both"/>
              <w:outlineLvl w:val="0"/>
              <w:rPr>
                <w:rFonts w:ascii="Times New Roman" w:hAnsi="Times New Roman"/>
                <w:b w:val="0"/>
                <w:sz w:val="20"/>
                <w:szCs w:val="20"/>
              </w:rPr>
            </w:pPr>
            <w:r w:rsidRPr="003668C9">
              <w:rPr>
                <w:rFonts w:ascii="Times New Roman" w:hAnsi="Times New Roman"/>
                <w:b w:val="0"/>
                <w:sz w:val="20"/>
                <w:szCs w:val="20"/>
              </w:rPr>
              <w:t>6.Bernard Lo</w:t>
            </w:r>
            <w:r w:rsidRPr="003668C9">
              <w:rPr>
                <w:rStyle w:val="fn"/>
                <w:rFonts w:ascii="Times New Roman" w:hAnsi="Times New Roman"/>
                <w:b w:val="0"/>
                <w:sz w:val="20"/>
                <w:szCs w:val="20"/>
              </w:rPr>
              <w:t xml:space="preserve"> , Ethical Issues İn Clinical Research</w:t>
            </w:r>
            <w:r w:rsidRPr="003668C9">
              <w:rPr>
                <w:rFonts w:ascii="Times New Roman" w:hAnsi="Times New Roman"/>
                <w:b w:val="0"/>
                <w:sz w:val="20"/>
                <w:szCs w:val="20"/>
              </w:rPr>
              <w:t>: </w:t>
            </w:r>
            <w:r w:rsidRPr="003668C9">
              <w:rPr>
                <w:rStyle w:val="Altyaz1"/>
                <w:rFonts w:ascii="Times New Roman" w:hAnsi="Times New Roman"/>
                <w:b w:val="0"/>
                <w:bCs w:val="0"/>
                <w:sz w:val="20"/>
                <w:szCs w:val="20"/>
              </w:rPr>
              <w:t xml:space="preserve">A Practical Guide, </w:t>
            </w:r>
            <w:r w:rsidRPr="003668C9">
              <w:rPr>
                <w:rFonts w:ascii="Times New Roman" w:hAnsi="Times New Roman"/>
                <w:b w:val="0"/>
                <w:sz w:val="20"/>
                <w:szCs w:val="20"/>
              </w:rPr>
              <w:t>Lippincott Williams &amp; Wilkins, 2010.</w:t>
            </w:r>
          </w:p>
          <w:p w:rsidR="00795959" w:rsidRPr="003668C9" w:rsidRDefault="00795959" w:rsidP="00795959">
            <w:pPr>
              <w:shd w:val="clear" w:color="auto" w:fill="FFFFFF"/>
              <w:rPr>
                <w:rFonts w:ascii="Times New Roman" w:hAnsi="Times New Roman" w:cs="Times New Roman"/>
                <w:sz w:val="20"/>
                <w:szCs w:val="20"/>
              </w:rPr>
            </w:pPr>
            <w:r w:rsidRPr="003668C9">
              <w:rPr>
                <w:rStyle w:val="author"/>
                <w:rFonts w:ascii="Times New Roman" w:hAnsi="Times New Roman" w:cs="Times New Roman"/>
                <w:sz w:val="20"/>
                <w:szCs w:val="20"/>
              </w:rPr>
              <w:t>7.</w:t>
            </w:r>
            <w:hyperlink r:id="rId113" w:history="1">
              <w:r w:rsidRPr="003668C9">
                <w:rPr>
                  <w:rStyle w:val="Kpr"/>
                  <w:rFonts w:ascii="Times New Roman" w:hAnsi="Times New Roman" w:cs="Times New Roman"/>
                  <w:sz w:val="20"/>
                  <w:szCs w:val="20"/>
                </w:rPr>
                <w:t>Ezekiel J. Emanuel</w:t>
              </w:r>
            </w:hyperlink>
            <w:r w:rsidRPr="003668C9">
              <w:rPr>
                <w:rStyle w:val="author"/>
                <w:rFonts w:ascii="Times New Roman" w:hAnsi="Times New Roman" w:cs="Times New Roman"/>
                <w:sz w:val="20"/>
                <w:szCs w:val="20"/>
              </w:rPr>
              <w:t> </w:t>
            </w:r>
            <w:r w:rsidRPr="003668C9">
              <w:rPr>
                <w:rStyle w:val="a-color-secondary"/>
                <w:rFonts w:ascii="Times New Roman" w:hAnsi="Times New Roman" w:cs="Times New Roman"/>
                <w:sz w:val="20"/>
                <w:szCs w:val="20"/>
              </w:rPr>
              <w:t>(Editor), </w:t>
            </w:r>
            <w:hyperlink r:id="rId114" w:history="1">
              <w:r w:rsidRPr="003668C9">
                <w:rPr>
                  <w:rStyle w:val="Kpr"/>
                  <w:rFonts w:ascii="Times New Roman" w:hAnsi="Times New Roman" w:cs="Times New Roman"/>
                  <w:sz w:val="20"/>
                  <w:szCs w:val="20"/>
                </w:rPr>
                <w:t>Christine C. Grady</w:t>
              </w:r>
            </w:hyperlink>
            <w:r w:rsidRPr="003668C9">
              <w:rPr>
                <w:rStyle w:val="author"/>
                <w:rFonts w:ascii="Times New Roman" w:hAnsi="Times New Roman" w:cs="Times New Roman"/>
                <w:sz w:val="20"/>
                <w:szCs w:val="20"/>
              </w:rPr>
              <w:t> </w:t>
            </w:r>
            <w:r w:rsidRPr="003668C9">
              <w:rPr>
                <w:rStyle w:val="a-color-secondary"/>
                <w:rFonts w:ascii="Times New Roman" w:hAnsi="Times New Roman" w:cs="Times New Roman"/>
                <w:sz w:val="20"/>
                <w:szCs w:val="20"/>
              </w:rPr>
              <w:t>(Editor), </w:t>
            </w:r>
            <w:hyperlink r:id="rId115" w:history="1">
              <w:r w:rsidRPr="003668C9">
                <w:rPr>
                  <w:rStyle w:val="Kpr"/>
                  <w:rFonts w:ascii="Times New Roman" w:hAnsi="Times New Roman" w:cs="Times New Roman"/>
                  <w:sz w:val="20"/>
                  <w:szCs w:val="20"/>
                </w:rPr>
                <w:t>Robert A. Crouch</w:t>
              </w:r>
            </w:hyperlink>
            <w:r w:rsidRPr="003668C9">
              <w:rPr>
                <w:rStyle w:val="author"/>
                <w:rFonts w:ascii="Times New Roman" w:hAnsi="Times New Roman" w:cs="Times New Roman"/>
                <w:sz w:val="20"/>
                <w:szCs w:val="20"/>
              </w:rPr>
              <w:t> </w:t>
            </w:r>
            <w:r w:rsidRPr="003668C9">
              <w:rPr>
                <w:rStyle w:val="a-color-secondary"/>
                <w:rFonts w:ascii="Times New Roman" w:hAnsi="Times New Roman" w:cs="Times New Roman"/>
                <w:sz w:val="20"/>
                <w:szCs w:val="20"/>
              </w:rPr>
              <w:t>(Editor), </w:t>
            </w:r>
            <w:hyperlink r:id="rId116" w:history="1">
              <w:r w:rsidRPr="003668C9">
                <w:rPr>
                  <w:rStyle w:val="Kpr"/>
                  <w:rFonts w:ascii="Times New Roman" w:hAnsi="Times New Roman" w:cs="Times New Roman"/>
                  <w:sz w:val="20"/>
                  <w:szCs w:val="20"/>
                </w:rPr>
                <w:t>Reidar K. Lie</w:t>
              </w:r>
            </w:hyperlink>
            <w:r w:rsidRPr="003668C9">
              <w:rPr>
                <w:rStyle w:val="author"/>
                <w:rFonts w:ascii="Times New Roman" w:hAnsi="Times New Roman" w:cs="Times New Roman"/>
                <w:sz w:val="20"/>
                <w:szCs w:val="20"/>
              </w:rPr>
              <w:t> </w:t>
            </w:r>
            <w:r w:rsidRPr="003668C9">
              <w:rPr>
                <w:rStyle w:val="a-color-secondary"/>
                <w:rFonts w:ascii="Times New Roman" w:hAnsi="Times New Roman" w:cs="Times New Roman"/>
                <w:sz w:val="20"/>
                <w:szCs w:val="20"/>
              </w:rPr>
              <w:t>(Editor), </w:t>
            </w:r>
            <w:hyperlink r:id="rId117" w:history="1">
              <w:r w:rsidRPr="003668C9">
                <w:rPr>
                  <w:rStyle w:val="Kpr"/>
                  <w:rFonts w:ascii="Times New Roman" w:hAnsi="Times New Roman" w:cs="Times New Roman"/>
                  <w:sz w:val="20"/>
                  <w:szCs w:val="20"/>
                </w:rPr>
                <w:t>Franklin G. Miller</w:t>
              </w:r>
            </w:hyperlink>
            <w:r w:rsidRPr="003668C9">
              <w:rPr>
                <w:rStyle w:val="author"/>
                <w:rFonts w:ascii="Times New Roman" w:hAnsi="Times New Roman" w:cs="Times New Roman"/>
                <w:sz w:val="20"/>
                <w:szCs w:val="20"/>
              </w:rPr>
              <w:t> </w:t>
            </w:r>
            <w:r w:rsidRPr="003668C9">
              <w:rPr>
                <w:rStyle w:val="a-color-secondary"/>
                <w:rFonts w:ascii="Times New Roman" w:hAnsi="Times New Roman" w:cs="Times New Roman"/>
                <w:sz w:val="20"/>
                <w:szCs w:val="20"/>
              </w:rPr>
              <w:t>(Editor), </w:t>
            </w:r>
            <w:hyperlink r:id="rId118" w:history="1">
              <w:r w:rsidRPr="003668C9">
                <w:rPr>
                  <w:rStyle w:val="Kpr"/>
                  <w:rFonts w:ascii="Times New Roman" w:hAnsi="Times New Roman" w:cs="Times New Roman"/>
                  <w:sz w:val="20"/>
                  <w:szCs w:val="20"/>
                </w:rPr>
                <w:t>David D. Wendler</w:t>
              </w:r>
            </w:hyperlink>
            <w:r w:rsidRPr="003668C9">
              <w:rPr>
                <w:rStyle w:val="author"/>
                <w:rFonts w:ascii="Times New Roman" w:hAnsi="Times New Roman" w:cs="Times New Roman"/>
                <w:sz w:val="20"/>
                <w:szCs w:val="20"/>
              </w:rPr>
              <w:t> </w:t>
            </w:r>
            <w:r w:rsidRPr="003668C9">
              <w:rPr>
                <w:rStyle w:val="a-color-secondary"/>
                <w:rFonts w:ascii="Times New Roman" w:hAnsi="Times New Roman" w:cs="Times New Roman"/>
                <w:sz w:val="20"/>
                <w:szCs w:val="20"/>
              </w:rPr>
              <w:t xml:space="preserve">(Editor), </w:t>
            </w:r>
            <w:r w:rsidRPr="003668C9">
              <w:rPr>
                <w:rStyle w:val="a-size-extra-large"/>
                <w:rFonts w:ascii="Times New Roman" w:hAnsi="Times New Roman" w:cs="Times New Roman"/>
                <w:sz w:val="20"/>
                <w:szCs w:val="20"/>
              </w:rPr>
              <w:t>The Oxford Textbook Of Clinical Research Ethics </w:t>
            </w:r>
            <w:r w:rsidRPr="003668C9">
              <w:rPr>
                <w:rStyle w:val="a-size-large"/>
                <w:rFonts w:ascii="Times New Roman" w:hAnsi="Times New Roman" w:cs="Times New Roman"/>
                <w:sz w:val="20"/>
                <w:szCs w:val="20"/>
              </w:rPr>
              <w:t>Reprint Edition,2017</w:t>
            </w:r>
          </w:p>
          <w:p w:rsidR="00795959" w:rsidRPr="003668C9" w:rsidRDefault="00795959" w:rsidP="00795959">
            <w:pPr>
              <w:rPr>
                <w:rFonts w:ascii="Times New Roman" w:hAnsi="Times New Roman" w:cs="Times New Roman"/>
                <w:sz w:val="20"/>
                <w:szCs w:val="20"/>
              </w:rPr>
            </w:pPr>
          </w:p>
        </w:tc>
      </w:tr>
      <w:tr w:rsidR="00795959" w:rsidRPr="003668C9" w:rsidTr="001C11CE">
        <w:trPr>
          <w:trHeight w:val="567"/>
        </w:trPr>
        <w:tc>
          <w:tcPr>
            <w:tcW w:w="2112" w:type="dxa"/>
            <w:shd w:val="clear" w:color="auto" w:fill="FFF2CC" w:themeFill="accent4" w:themeFillTint="33"/>
            <w:vAlign w:val="center"/>
          </w:tcPr>
          <w:p w:rsidR="00795959" w:rsidRPr="003668C9" w:rsidRDefault="00795959" w:rsidP="00795959">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pacing w:val="1"/>
                <w:sz w:val="20"/>
                <w:szCs w:val="20"/>
                <w:shd w:val="clear" w:color="auto" w:fill="FFFFFF"/>
              </w:rPr>
              <w:t>Araştırma Kavramı ve Çeşitleri; Deney, Deneme ve Klinik Araştırmalar, Tür ve Yöntemleri</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pacing w:val="1"/>
                <w:sz w:val="20"/>
                <w:szCs w:val="20"/>
                <w:shd w:val="clear" w:color="auto" w:fill="FFFFFF"/>
              </w:rPr>
              <w:t>İnsanlar Üzerinde Deney ve Denemelerin Tarihsel Gelişimi ve Ortaya Çıkan Etik Sorunlar</w:t>
            </w:r>
          </w:p>
        </w:tc>
      </w:tr>
      <w:tr w:rsidR="00795959"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pacing w:val="1"/>
                <w:sz w:val="20"/>
                <w:szCs w:val="20"/>
                <w:shd w:val="clear" w:color="auto" w:fill="FFFFFF"/>
              </w:rPr>
              <w:t>Klinik Araştırmalarda Gönüllü Olmak; Kavram, Aydınlatılmış Onam, Aydınlatılmış Onamın Temel Unsurları: Araştırma ve Unsurları Hakkında Objektif Bilgi Paylaşımı, Araştırmaya Katılan Gönüllünün Asgari Düzeyde Anlama-Kavrama</w:t>
            </w:r>
            <w:r w:rsidRPr="003668C9">
              <w:rPr>
                <w:rFonts w:ascii="Times New Roman" w:hAnsi="Times New Roman" w:cs="Times New Roman"/>
                <w:spacing w:val="1"/>
                <w:sz w:val="20"/>
                <w:szCs w:val="20"/>
              </w:rPr>
              <w:t xml:space="preserve"> </w:t>
            </w:r>
            <w:r w:rsidRPr="003668C9">
              <w:rPr>
                <w:rFonts w:ascii="Times New Roman" w:hAnsi="Times New Roman" w:cs="Times New Roman"/>
                <w:spacing w:val="1"/>
                <w:sz w:val="20"/>
                <w:szCs w:val="20"/>
                <w:shd w:val="clear" w:color="auto" w:fill="FFFFFF"/>
              </w:rPr>
              <w:t>Kapasitesine Göre Bilgilendirilmesi, Gönüllünün Özgür İradesi İle Onamın Alınması,</w:t>
            </w:r>
            <w:r w:rsidRPr="003668C9">
              <w:rPr>
                <w:rFonts w:ascii="Times New Roman" w:hAnsi="Times New Roman" w:cs="Times New Roman"/>
                <w:spacing w:val="1"/>
                <w:sz w:val="20"/>
                <w:szCs w:val="20"/>
              </w:rPr>
              <w:t xml:space="preserve"> </w:t>
            </w:r>
            <w:r w:rsidRPr="003668C9">
              <w:rPr>
                <w:rFonts w:ascii="Times New Roman" w:hAnsi="Times New Roman" w:cs="Times New Roman"/>
                <w:spacing w:val="1"/>
                <w:sz w:val="20"/>
                <w:szCs w:val="20"/>
                <w:shd w:val="clear" w:color="auto" w:fill="FFFFFF"/>
              </w:rPr>
              <w:t>Usulü ve Şekli </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pacing w:val="1"/>
                <w:sz w:val="20"/>
                <w:szCs w:val="20"/>
                <w:shd w:val="clear" w:color="auto" w:fill="FFFFFF"/>
              </w:rPr>
              <w:t>Riskli Gönüllü Gruplar Açısından Aydınlatılmış Gönüllü Onam: Çocukların Araştırmaya Dahil Edilmesi, Gebe, Lohusa ve Emziren Kadınların Araştırmaya Dahil Edilmeleri, Kısıtlıların Araştırmaya Dahil Edilmeleri, Özgürlüğü Kısıtlanmış Kişilerin Araştırmaya Dahil Edilmeleri, Bilinci Kapalı Bireylerin Araştırmaya Dahil Edilmeleri ve Bilinci Kapalı Bireylerin Yakınlarına Ulaşılamaması Nedeniyle Onam</w:t>
            </w:r>
            <w:r w:rsidRPr="003668C9">
              <w:rPr>
                <w:rFonts w:ascii="Times New Roman" w:hAnsi="Times New Roman" w:cs="Times New Roman"/>
                <w:spacing w:val="1"/>
                <w:sz w:val="20"/>
                <w:szCs w:val="20"/>
              </w:rPr>
              <w:t xml:space="preserve"> </w:t>
            </w:r>
            <w:r w:rsidRPr="003668C9">
              <w:rPr>
                <w:rFonts w:ascii="Times New Roman" w:hAnsi="Times New Roman" w:cs="Times New Roman"/>
                <w:spacing w:val="1"/>
                <w:sz w:val="20"/>
                <w:szCs w:val="20"/>
                <w:shd w:val="clear" w:color="auto" w:fill="FFFFFF"/>
              </w:rPr>
              <w:t>Alınamama İhtimali</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pacing w:val="1"/>
                <w:sz w:val="20"/>
                <w:szCs w:val="20"/>
                <w:shd w:val="clear" w:color="auto" w:fill="FFFFFF"/>
              </w:rPr>
              <w:t>Klinik Araştırmalara Temel Olan Etik İlkeler: İrade Özerkliğine Saygı İlkesi, Zarar Vermeme İlkesi, Yararlılık İlkesi, Adalet İlkesi, Plasebonun Etik İlkeler Çerçevesinde Değerlendirilmesi</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shd w:val="clear" w:color="auto" w:fill="FFFFFF"/>
              <w:rPr>
                <w:rFonts w:ascii="Times New Roman" w:hAnsi="Times New Roman" w:cs="Times New Roman"/>
                <w:color w:val="2E2E2E"/>
                <w:sz w:val="20"/>
                <w:szCs w:val="20"/>
              </w:rPr>
            </w:pPr>
            <w:r w:rsidRPr="003668C9">
              <w:rPr>
                <w:rFonts w:ascii="Times New Roman" w:hAnsi="Times New Roman" w:cs="Times New Roman"/>
                <w:color w:val="2E2E2E"/>
                <w:sz w:val="20"/>
                <w:szCs w:val="20"/>
                <w:shd w:val="clear" w:color="auto" w:fill="FFFFFF"/>
              </w:rPr>
              <w:t>Klinik İlaç Araştırmalara Temel İlkeler Çerçevesinde Gönüllü Katılımcıların Hakları: Yaşama</w:t>
            </w:r>
            <w:r w:rsidRPr="003668C9">
              <w:rPr>
                <w:rStyle w:val="icntext"/>
                <w:rFonts w:ascii="Times New Roman" w:hAnsi="Times New Roman" w:cs="Times New Roman"/>
                <w:color w:val="2E2E2E"/>
                <w:sz w:val="20"/>
                <w:szCs w:val="20"/>
                <w:shd w:val="clear" w:color="auto" w:fill="FFFFFF"/>
              </w:rPr>
              <w:t xml:space="preserve"> Hakkı, Sağlık Hakkı, Özel Yaşama Saygı Hakkı ve Kişisel Verilerin Korunması Hakkı, Vücut Bütünlüğünün Korunması Hakkı, Gönüllü Katılımcıların Hakları Karşısında Bilimsel Araştırma Özgürlüğü</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p>
        </w:tc>
      </w:tr>
      <w:tr w:rsidR="00795959"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lastRenderedPageBreak/>
              <w:t>8</w:t>
            </w:r>
          </w:p>
        </w:tc>
        <w:tc>
          <w:tcPr>
            <w:tcW w:w="8957" w:type="dxa"/>
            <w:tcBorders>
              <w:left w:val="nil"/>
            </w:tcBorders>
            <w:shd w:val="clear" w:color="auto" w:fill="D9D9D9" w:themeFill="background1" w:themeFillShade="D9"/>
            <w:vAlign w:val="center"/>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795959"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pacing w:val="1"/>
                <w:sz w:val="20"/>
                <w:szCs w:val="20"/>
                <w:shd w:val="clear" w:color="auto" w:fill="FFFFFF"/>
              </w:rPr>
              <w:t>Ulusal Mevzuat: Tıbbi Deontoloji Nizamnamesi, Sağlık Hizmetleri Temel Kanunu,</w:t>
            </w:r>
            <w:r w:rsidRPr="003668C9">
              <w:rPr>
                <w:rFonts w:ascii="Times New Roman" w:hAnsi="Times New Roman" w:cs="Times New Roman"/>
                <w:spacing w:val="1"/>
                <w:sz w:val="20"/>
                <w:szCs w:val="20"/>
              </w:rPr>
              <w:t xml:space="preserve"> </w:t>
            </w:r>
            <w:r w:rsidRPr="003668C9">
              <w:rPr>
                <w:rFonts w:ascii="Times New Roman" w:hAnsi="Times New Roman" w:cs="Times New Roman"/>
                <w:spacing w:val="1"/>
                <w:sz w:val="20"/>
                <w:szCs w:val="20"/>
                <w:shd w:val="clear" w:color="auto" w:fill="FFFFFF"/>
              </w:rPr>
              <w:t xml:space="preserve">Hasta Hakları Yönetmeliği, İyi Klinik Uygulamaları Kılavuzu. </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pacing w:val="1"/>
                <w:sz w:val="20"/>
                <w:szCs w:val="20"/>
                <w:shd w:val="clear" w:color="auto" w:fill="FFFFFF"/>
              </w:rPr>
            </w:pPr>
            <w:r w:rsidRPr="003668C9">
              <w:rPr>
                <w:rFonts w:ascii="Times New Roman" w:hAnsi="Times New Roman" w:cs="Times New Roman"/>
                <w:spacing w:val="1"/>
                <w:sz w:val="20"/>
                <w:szCs w:val="20"/>
                <w:shd w:val="clear" w:color="auto" w:fill="FFFFFF"/>
              </w:rPr>
              <w:t xml:space="preserve">Ulusal Mevzuat Devam: İlaç ve Biyolojik Ürünlerin Klinik Araştırmaları Hakkında Yönetmelik, Tıbbi Cihaz Klinik Araştırmaları Hakkında Yönetmelik, </w:t>
            </w:r>
          </w:p>
          <w:p w:rsidR="00795959" w:rsidRPr="003668C9" w:rsidRDefault="009D3D0A" w:rsidP="00795959">
            <w:pPr>
              <w:pStyle w:val="Balk3"/>
              <w:spacing w:before="0" w:after="0"/>
              <w:jc w:val="both"/>
              <w:outlineLvl w:val="2"/>
              <w:rPr>
                <w:rFonts w:ascii="Times New Roman" w:hAnsi="Times New Roman"/>
                <w:sz w:val="20"/>
                <w:szCs w:val="20"/>
              </w:rPr>
            </w:pPr>
            <w:hyperlink r:id="rId119" w:history="1">
              <w:r w:rsidR="00795959" w:rsidRPr="003668C9">
                <w:rPr>
                  <w:rStyle w:val="Vurgu"/>
                  <w:rFonts w:ascii="Times New Roman" w:hAnsi="Times New Roman"/>
                  <w:i w:val="0"/>
                  <w:iCs w:val="0"/>
                  <w:sz w:val="20"/>
                  <w:szCs w:val="20"/>
                </w:rPr>
                <w:t>Pediatrik Popülasyonda Yürütülen Klinik Araştırmalarda Etik Yaklaşımlara İlişkin Kılavuz</w:t>
              </w:r>
            </w:hyperlink>
            <w:r w:rsidR="00795959" w:rsidRPr="003668C9">
              <w:rPr>
                <w:rFonts w:ascii="Times New Roman" w:hAnsi="Times New Roman"/>
                <w:b w:val="0"/>
                <w:bCs w:val="0"/>
                <w:sz w:val="20"/>
                <w:szCs w:val="20"/>
              </w:rPr>
              <w:t xml:space="preserve">, </w:t>
            </w:r>
            <w:r w:rsidR="00795959" w:rsidRPr="003668C9">
              <w:rPr>
                <w:rFonts w:ascii="Times New Roman" w:hAnsi="Times New Roman"/>
                <w:spacing w:val="1"/>
                <w:sz w:val="20"/>
                <w:szCs w:val="20"/>
                <w:shd w:val="clear" w:color="auto" w:fill="FFFFFF"/>
              </w:rPr>
              <w:t>Geleneksel ve Tamamlayıcı Tıp Uygulamalarının Klinik Araştırmaları</w:t>
            </w:r>
            <w:r w:rsidR="00795959" w:rsidRPr="003668C9">
              <w:rPr>
                <w:rFonts w:ascii="Times New Roman" w:hAnsi="Times New Roman"/>
                <w:spacing w:val="1"/>
                <w:sz w:val="20"/>
                <w:szCs w:val="20"/>
              </w:rPr>
              <w:t xml:space="preserve"> </w:t>
            </w:r>
            <w:r w:rsidR="00795959" w:rsidRPr="003668C9">
              <w:rPr>
                <w:rFonts w:ascii="Times New Roman" w:hAnsi="Times New Roman"/>
                <w:spacing w:val="1"/>
                <w:sz w:val="20"/>
                <w:szCs w:val="20"/>
                <w:shd w:val="clear" w:color="auto" w:fill="FFFFFF"/>
              </w:rPr>
              <w:t>Hakkında Yönetmelik.</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bCs/>
                <w:sz w:val="20"/>
                <w:szCs w:val="20"/>
              </w:rPr>
              <w:t>Klinik Araştırmalar ve Etik Kurullar: Tarihsel Süreç ve Mevcut Durum</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pacing w:val="1"/>
                <w:sz w:val="20"/>
                <w:szCs w:val="20"/>
                <w:shd w:val="clear" w:color="auto" w:fill="FFFFFF"/>
              </w:rPr>
              <w:t>Türk Hukuk Düzenine Göre Etik Kurulların Yapısı, Çalışma Usul ve Esasları, Görev ve Yetkileri</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pacing w:val="1"/>
                <w:sz w:val="20"/>
                <w:szCs w:val="20"/>
                <w:shd w:val="clear" w:color="auto" w:fill="FFFFFF"/>
              </w:rPr>
              <w:t>Türk Hukuk Düzenine Göre Etik Kurulların Yapısı, Çalışma Usul ve Esasları, Görev ve Yetkileri-Devam</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pacing w:val="1"/>
                <w:sz w:val="20"/>
                <w:szCs w:val="20"/>
                <w:shd w:val="clear" w:color="auto" w:fill="FFFFFF"/>
              </w:rPr>
              <w:t>Klinik Araştırmaların Ceza Hukuku Boyutu ve İnsan Üzerinde Deney ve Deneme Suçları: İnsan Üzerinde Bilimsel Amaçlı Deney Suçu Bakımından ve Tedavi Amaçlı Deneme Suçu Bakımından</w:t>
            </w:r>
          </w:p>
        </w:tc>
      </w:tr>
      <w:tr w:rsidR="00795959"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95959" w:rsidRPr="003668C9" w:rsidRDefault="00795959" w:rsidP="00795959">
            <w:pPr>
              <w:rPr>
                <w:rFonts w:ascii="Times New Roman" w:hAnsi="Times New Roman" w:cs="Times New Roman"/>
                <w:sz w:val="20"/>
                <w:szCs w:val="20"/>
              </w:rPr>
            </w:pPr>
          </w:p>
        </w:tc>
      </w:tr>
      <w:tr w:rsidR="00795959"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95959" w:rsidRPr="003668C9" w:rsidRDefault="00795959" w:rsidP="00795959">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95959" w:rsidRPr="003668C9" w:rsidRDefault="00795959" w:rsidP="00795959">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795959"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704065289"/>
            <w:placeholder>
              <w:docPart w:val="0B1CF352A2C24A7EA1FFD357485224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Default="001C11CE" w:rsidP="001C11CE">
      <w:pPr>
        <w:spacing w:after="0" w:line="240" w:lineRule="auto"/>
        <w:rPr>
          <w:rFonts w:ascii="Times New Roman" w:hAnsi="Times New Roman" w:cs="Times New Roman"/>
          <w:sz w:val="20"/>
          <w:szCs w:val="20"/>
        </w:rPr>
      </w:pPr>
    </w:p>
    <w:p w:rsidR="00375063" w:rsidRDefault="00375063" w:rsidP="001C11CE">
      <w:pPr>
        <w:spacing w:after="0" w:line="240" w:lineRule="auto"/>
        <w:rPr>
          <w:rFonts w:ascii="Times New Roman" w:hAnsi="Times New Roman" w:cs="Times New Roman"/>
          <w:sz w:val="20"/>
          <w:szCs w:val="20"/>
        </w:rPr>
      </w:pPr>
    </w:p>
    <w:p w:rsidR="00375063" w:rsidRDefault="00375063" w:rsidP="001C11CE">
      <w:pPr>
        <w:spacing w:after="0" w:line="240" w:lineRule="auto"/>
        <w:rPr>
          <w:rFonts w:ascii="Times New Roman" w:hAnsi="Times New Roman" w:cs="Times New Roman"/>
          <w:sz w:val="20"/>
          <w:szCs w:val="20"/>
        </w:rPr>
      </w:pPr>
    </w:p>
    <w:p w:rsidR="00375063" w:rsidRDefault="00375063" w:rsidP="001C11CE">
      <w:pPr>
        <w:spacing w:after="0" w:line="240" w:lineRule="auto"/>
        <w:rPr>
          <w:rFonts w:ascii="Times New Roman" w:hAnsi="Times New Roman" w:cs="Times New Roman"/>
          <w:sz w:val="20"/>
          <w:szCs w:val="20"/>
        </w:rPr>
      </w:pPr>
    </w:p>
    <w:p w:rsidR="00375063" w:rsidRPr="003668C9" w:rsidRDefault="00375063"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375063">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37506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37506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37506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37506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37506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831907"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1907" w:rsidRPr="003668C9" w:rsidRDefault="00831907"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1907" w:rsidRPr="003668C9" w:rsidRDefault="00831907" w:rsidP="00375063">
            <w:pPr>
              <w:pStyle w:val="NormalWeb"/>
              <w:spacing w:before="0" w:beforeAutospacing="0" w:after="0" w:afterAutospacing="0"/>
              <w:rPr>
                <w:sz w:val="20"/>
                <w:szCs w:val="20"/>
              </w:rPr>
            </w:pPr>
            <w:r w:rsidRPr="003668C9">
              <w:rPr>
                <w:sz w:val="20"/>
                <w:szCs w:val="20"/>
              </w:rPr>
              <w:t>Klinik araştırmaların tanımını, kapsamını ve tarihsel gelişimini etik ihlaller ve ders çıkarılan süreçler bağlamında açıklar.</w:t>
            </w:r>
          </w:p>
        </w:tc>
        <w:tc>
          <w:tcPr>
            <w:tcW w:w="1005" w:type="dxa"/>
            <w:tcBorders>
              <w:top w:val="single" w:sz="6" w:space="0" w:color="auto"/>
              <w:left w:val="single" w:sz="6" w:space="0" w:color="auto"/>
              <w:bottom w:val="single" w:sz="6" w:space="0" w:color="auto"/>
              <w:right w:val="single" w:sz="12" w:space="0" w:color="auto"/>
            </w:tcBorders>
            <w:vAlign w:val="center"/>
          </w:tcPr>
          <w:p w:rsidR="00831907" w:rsidRPr="003668C9" w:rsidRDefault="00831907"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31907"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1907" w:rsidRPr="003668C9" w:rsidRDefault="00831907"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1907" w:rsidRPr="003668C9" w:rsidRDefault="00831907" w:rsidP="00375063">
            <w:pPr>
              <w:pStyle w:val="NormalWeb"/>
              <w:spacing w:before="0" w:beforeAutospacing="0" w:after="0" w:afterAutospacing="0"/>
              <w:rPr>
                <w:sz w:val="20"/>
                <w:szCs w:val="20"/>
              </w:rPr>
            </w:pPr>
            <w:r w:rsidRPr="003668C9">
              <w:rPr>
                <w:sz w:val="20"/>
                <w:szCs w:val="20"/>
              </w:rPr>
              <w:t>Özerklik, yararlılık, zarar vermeme ve adalet gibi temel etik ilkeleri klinik araştırma tasarımlarına entegre eder.</w:t>
            </w:r>
          </w:p>
        </w:tc>
        <w:tc>
          <w:tcPr>
            <w:tcW w:w="1005" w:type="dxa"/>
            <w:tcBorders>
              <w:top w:val="single" w:sz="6" w:space="0" w:color="auto"/>
              <w:left w:val="single" w:sz="6" w:space="0" w:color="auto"/>
              <w:bottom w:val="single" w:sz="6" w:space="0" w:color="auto"/>
              <w:right w:val="single" w:sz="12" w:space="0" w:color="auto"/>
            </w:tcBorders>
            <w:vAlign w:val="center"/>
          </w:tcPr>
          <w:p w:rsidR="00831907" w:rsidRPr="003668C9" w:rsidRDefault="00831907"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31907"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1907" w:rsidRPr="003668C9" w:rsidRDefault="00831907"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1907" w:rsidRPr="003668C9" w:rsidRDefault="00831907" w:rsidP="00375063">
            <w:pPr>
              <w:pStyle w:val="NormalWeb"/>
              <w:spacing w:before="0" w:beforeAutospacing="0" w:after="0" w:afterAutospacing="0"/>
              <w:rPr>
                <w:sz w:val="20"/>
                <w:szCs w:val="20"/>
              </w:rPr>
            </w:pPr>
            <w:r w:rsidRPr="003668C9">
              <w:rPr>
                <w:sz w:val="20"/>
                <w:szCs w:val="20"/>
              </w:rPr>
              <w:t>Etik kurulların yapısını, işlevlerini ve araştırma protokollerini değerlendirme süreçlerini yönetir.</w:t>
            </w:r>
          </w:p>
        </w:tc>
        <w:tc>
          <w:tcPr>
            <w:tcW w:w="1005" w:type="dxa"/>
            <w:tcBorders>
              <w:top w:val="single" w:sz="6" w:space="0" w:color="auto"/>
              <w:left w:val="single" w:sz="6" w:space="0" w:color="auto"/>
              <w:bottom w:val="single" w:sz="6" w:space="0" w:color="auto"/>
              <w:right w:val="single" w:sz="12" w:space="0" w:color="auto"/>
            </w:tcBorders>
            <w:vAlign w:val="center"/>
          </w:tcPr>
          <w:p w:rsidR="00831907" w:rsidRPr="003668C9" w:rsidRDefault="00831907"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31907"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1907" w:rsidRPr="003668C9" w:rsidRDefault="00831907"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1907" w:rsidRPr="003668C9" w:rsidRDefault="00831907" w:rsidP="00375063">
            <w:pPr>
              <w:pStyle w:val="NormalWeb"/>
              <w:spacing w:before="0" w:beforeAutospacing="0" w:after="0" w:afterAutospacing="0"/>
              <w:rPr>
                <w:sz w:val="20"/>
                <w:szCs w:val="20"/>
              </w:rPr>
            </w:pPr>
            <w:r w:rsidRPr="003668C9">
              <w:rPr>
                <w:sz w:val="20"/>
                <w:szCs w:val="20"/>
              </w:rPr>
              <w:t>Klinik araştırmalarda aydınlatılmış onam sürecinin hukuki ve etik standartlarını en üst düzeyde uygular.</w:t>
            </w:r>
          </w:p>
        </w:tc>
        <w:tc>
          <w:tcPr>
            <w:tcW w:w="1005" w:type="dxa"/>
            <w:tcBorders>
              <w:top w:val="single" w:sz="6" w:space="0" w:color="auto"/>
              <w:left w:val="single" w:sz="6" w:space="0" w:color="auto"/>
              <w:bottom w:val="single" w:sz="6" w:space="0" w:color="auto"/>
              <w:right w:val="single" w:sz="12" w:space="0" w:color="auto"/>
            </w:tcBorders>
            <w:vAlign w:val="center"/>
          </w:tcPr>
          <w:p w:rsidR="00831907" w:rsidRPr="003668C9" w:rsidRDefault="00831907"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31907"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1907" w:rsidRPr="003668C9" w:rsidRDefault="00831907"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1907" w:rsidRPr="003668C9" w:rsidRDefault="00831907" w:rsidP="00375063">
            <w:pPr>
              <w:pStyle w:val="NormalWeb"/>
              <w:spacing w:before="0" w:beforeAutospacing="0" w:after="0" w:afterAutospacing="0"/>
              <w:rPr>
                <w:sz w:val="20"/>
                <w:szCs w:val="20"/>
              </w:rPr>
            </w:pPr>
            <w:r w:rsidRPr="003668C9">
              <w:rPr>
                <w:sz w:val="20"/>
                <w:szCs w:val="20"/>
              </w:rPr>
              <w:t>Çocuklar, yaşlılar ve mahkûmlar gibi hassas gruplar üzerinde yürütülen araştırmalarda özel koruma önlemlerini ve yasal sınırları belirler.</w:t>
            </w:r>
          </w:p>
        </w:tc>
        <w:tc>
          <w:tcPr>
            <w:tcW w:w="1005" w:type="dxa"/>
            <w:tcBorders>
              <w:top w:val="single" w:sz="6" w:space="0" w:color="auto"/>
              <w:left w:val="single" w:sz="6" w:space="0" w:color="auto"/>
              <w:bottom w:val="single" w:sz="6" w:space="0" w:color="auto"/>
              <w:right w:val="single" w:sz="12" w:space="0" w:color="auto"/>
            </w:tcBorders>
            <w:vAlign w:val="center"/>
          </w:tcPr>
          <w:p w:rsidR="00831907" w:rsidRPr="003668C9" w:rsidRDefault="00831907"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31907"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1907" w:rsidRPr="003668C9" w:rsidRDefault="00831907"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1907" w:rsidRPr="003668C9" w:rsidRDefault="00831907" w:rsidP="00375063">
            <w:pPr>
              <w:pStyle w:val="NormalWeb"/>
              <w:spacing w:before="0" w:beforeAutospacing="0" w:after="0" w:afterAutospacing="0"/>
              <w:rPr>
                <w:sz w:val="20"/>
                <w:szCs w:val="20"/>
              </w:rPr>
            </w:pPr>
            <w:r w:rsidRPr="003668C9">
              <w:rPr>
                <w:sz w:val="20"/>
                <w:szCs w:val="20"/>
              </w:rPr>
              <w:t>Araştırma katılımcılarının kişisel verilerinin korunmasına ilişkin ulusal ve uluslararası yasal yükümlülükleri yürütür.</w:t>
            </w:r>
          </w:p>
        </w:tc>
        <w:tc>
          <w:tcPr>
            <w:tcW w:w="1005" w:type="dxa"/>
            <w:tcBorders>
              <w:top w:val="single" w:sz="6" w:space="0" w:color="auto"/>
              <w:left w:val="single" w:sz="6" w:space="0" w:color="auto"/>
              <w:bottom w:val="single" w:sz="6" w:space="0" w:color="auto"/>
              <w:right w:val="single" w:sz="12" w:space="0" w:color="auto"/>
            </w:tcBorders>
            <w:vAlign w:val="center"/>
          </w:tcPr>
          <w:p w:rsidR="00831907" w:rsidRPr="003668C9" w:rsidRDefault="00831907"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31907"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1907" w:rsidRPr="003668C9" w:rsidRDefault="00831907"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1907" w:rsidRPr="003668C9" w:rsidRDefault="00831907" w:rsidP="00375063">
            <w:pPr>
              <w:pStyle w:val="NormalWeb"/>
              <w:spacing w:before="0" w:beforeAutospacing="0" w:after="0" w:afterAutospacing="0"/>
              <w:rPr>
                <w:sz w:val="20"/>
                <w:szCs w:val="20"/>
              </w:rPr>
            </w:pPr>
            <w:r w:rsidRPr="003668C9">
              <w:rPr>
                <w:sz w:val="20"/>
                <w:szCs w:val="20"/>
              </w:rPr>
              <w:t>Araştırma sponsorluğu, çıkar çatışmaları ve bilimsel dürüstlük konularında etik şeffaflık standartlarını denetler.</w:t>
            </w:r>
          </w:p>
        </w:tc>
        <w:tc>
          <w:tcPr>
            <w:tcW w:w="1005" w:type="dxa"/>
            <w:tcBorders>
              <w:top w:val="single" w:sz="6" w:space="0" w:color="auto"/>
              <w:left w:val="single" w:sz="6" w:space="0" w:color="auto"/>
              <w:bottom w:val="single" w:sz="6" w:space="0" w:color="auto"/>
              <w:right w:val="single" w:sz="12" w:space="0" w:color="auto"/>
            </w:tcBorders>
            <w:vAlign w:val="center"/>
          </w:tcPr>
          <w:p w:rsidR="00831907" w:rsidRPr="003668C9" w:rsidRDefault="00831907"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831907"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1907" w:rsidRPr="003668C9" w:rsidRDefault="00831907"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1907" w:rsidRPr="003668C9" w:rsidRDefault="00831907" w:rsidP="00375063">
            <w:pPr>
              <w:pStyle w:val="NormalWeb"/>
              <w:spacing w:before="0" w:beforeAutospacing="0" w:after="0" w:afterAutospacing="0"/>
              <w:rPr>
                <w:sz w:val="20"/>
                <w:szCs w:val="20"/>
              </w:rPr>
            </w:pPr>
            <w:r w:rsidRPr="003668C9">
              <w:rPr>
                <w:sz w:val="20"/>
                <w:szCs w:val="20"/>
              </w:rPr>
              <w:t>Türkiye’deki klinik araştırmalar mevzuatını (Yönetmelikler, TCK, Hasta Hakları vb.) güncel uygulamalarla ilişkilendirerek yorumlar.</w:t>
            </w:r>
          </w:p>
        </w:tc>
        <w:tc>
          <w:tcPr>
            <w:tcW w:w="1005" w:type="dxa"/>
            <w:tcBorders>
              <w:top w:val="single" w:sz="6" w:space="0" w:color="auto"/>
              <w:left w:val="single" w:sz="6" w:space="0" w:color="auto"/>
              <w:bottom w:val="single" w:sz="6" w:space="0" w:color="auto"/>
              <w:right w:val="single" w:sz="12" w:space="0" w:color="auto"/>
            </w:tcBorders>
            <w:vAlign w:val="center"/>
          </w:tcPr>
          <w:p w:rsidR="00831907" w:rsidRPr="003668C9" w:rsidRDefault="00831907"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31907"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1907" w:rsidRPr="003668C9" w:rsidRDefault="00831907"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1907" w:rsidRPr="003668C9" w:rsidRDefault="00831907" w:rsidP="00375063">
            <w:pPr>
              <w:pStyle w:val="NormalWeb"/>
              <w:spacing w:before="0" w:beforeAutospacing="0" w:after="0" w:afterAutospacing="0"/>
              <w:rPr>
                <w:sz w:val="20"/>
                <w:szCs w:val="20"/>
              </w:rPr>
            </w:pPr>
            <w:r w:rsidRPr="003668C9">
              <w:rPr>
                <w:sz w:val="20"/>
                <w:szCs w:val="20"/>
              </w:rPr>
              <w:t>Helsinki Bildirgesi ve İyi Klinik Uygulamaları (ICH-GCP) gibi uluslararası belgeleri rehber edinerek küresel standartlarda araştırma etiği analizi yapar.</w:t>
            </w:r>
          </w:p>
        </w:tc>
        <w:tc>
          <w:tcPr>
            <w:tcW w:w="1005" w:type="dxa"/>
            <w:tcBorders>
              <w:top w:val="single" w:sz="6" w:space="0" w:color="auto"/>
              <w:left w:val="single" w:sz="6" w:space="0" w:color="auto"/>
              <w:bottom w:val="single" w:sz="6" w:space="0" w:color="auto"/>
              <w:right w:val="single" w:sz="12" w:space="0" w:color="auto"/>
            </w:tcBorders>
            <w:vAlign w:val="center"/>
          </w:tcPr>
          <w:p w:rsidR="00831907" w:rsidRPr="003668C9" w:rsidRDefault="00831907"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831907"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1907" w:rsidRPr="003668C9" w:rsidRDefault="00831907" w:rsidP="00375063">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1907" w:rsidRPr="003668C9" w:rsidRDefault="00831907" w:rsidP="00375063">
            <w:pPr>
              <w:pStyle w:val="NormalWeb"/>
              <w:spacing w:before="0" w:beforeAutospacing="0" w:after="0" w:afterAutospacing="0"/>
              <w:rPr>
                <w:sz w:val="20"/>
                <w:szCs w:val="20"/>
              </w:rPr>
            </w:pPr>
            <w:r w:rsidRPr="003668C9">
              <w:rPr>
                <w:sz w:val="20"/>
                <w:szCs w:val="20"/>
              </w:rPr>
              <w:t>Hayvan deneylerinden klinik evrelere kadar tüm araştırma süreçlerinde metodolojik geçerlilik ile etik uygunluk arasındaki dengeyi sağlar.</w:t>
            </w:r>
          </w:p>
        </w:tc>
        <w:tc>
          <w:tcPr>
            <w:tcW w:w="1005" w:type="dxa"/>
            <w:tcBorders>
              <w:top w:val="single" w:sz="6" w:space="0" w:color="auto"/>
              <w:left w:val="single" w:sz="6" w:space="0" w:color="auto"/>
              <w:bottom w:val="single" w:sz="6" w:space="0" w:color="auto"/>
              <w:right w:val="single" w:sz="12" w:space="0" w:color="auto"/>
            </w:tcBorders>
            <w:vAlign w:val="center"/>
          </w:tcPr>
          <w:p w:rsidR="00831907" w:rsidRPr="003668C9" w:rsidRDefault="00831907"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375063">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375063">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067A85" w:rsidRPr="003668C9" w:rsidRDefault="00067A85" w:rsidP="00067A85">
            <w:pPr>
              <w:rPr>
                <w:rFonts w:ascii="Times New Roman" w:hAnsi="Times New Roman" w:cs="Times New Roman"/>
                <w:sz w:val="20"/>
                <w:szCs w:val="20"/>
              </w:rPr>
            </w:pPr>
          </w:p>
          <w:p w:rsidR="001C11CE" w:rsidRPr="003668C9" w:rsidRDefault="00067A85" w:rsidP="00067A85">
            <w:pPr>
              <w:jc w:val="center"/>
              <w:rPr>
                <w:rFonts w:ascii="Times New Roman" w:hAnsi="Times New Roman" w:cs="Times New Roman"/>
                <w:sz w:val="20"/>
                <w:szCs w:val="20"/>
              </w:rPr>
            </w:pPr>
            <w:r w:rsidRPr="003668C9">
              <w:rPr>
                <w:rFonts w:ascii="Times New Roman" w:hAnsi="Times New Roman" w:cs="Times New Roman"/>
                <w:sz w:val="20"/>
                <w:szCs w:val="20"/>
              </w:rPr>
              <w:t>Dr.Öğr.Üyesi.Emre KÖROĞLU</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3668C9" w:rsidRDefault="001C11CE" w:rsidP="00AA5CBD">
      <w:pPr>
        <w:spacing w:after="0" w:line="240" w:lineRule="auto"/>
        <w:outlineLvl w:val="0"/>
        <w:rPr>
          <w:rFonts w:ascii="Times New Roman" w:hAnsi="Times New Roman" w:cs="Times New Roman"/>
          <w:sz w:val="20"/>
          <w:szCs w:val="20"/>
        </w:rPr>
      </w:pPr>
    </w:p>
    <w:p w:rsidR="001C11CE" w:rsidRPr="00375063"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375063">
        <w:rPr>
          <w:rFonts w:ascii="Times New Roman" w:eastAsia="Times New Roman" w:hAnsi="Times New Roman" w:cs="Times New Roman"/>
          <w:b/>
          <w:noProof/>
          <w:lang w:eastAsia="tr-TR"/>
        </w:rPr>
        <w:drawing>
          <wp:anchor distT="0" distB="0" distL="0" distR="0" simplePos="0" relativeHeight="251699200"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375063">
        <w:rPr>
          <w:rFonts w:ascii="Times New Roman" w:eastAsia="Times New Roman" w:hAnsi="Times New Roman" w:cs="Times New Roman"/>
          <w:b/>
          <w:spacing w:val="-2"/>
        </w:rPr>
        <w:t>T.C.</w:t>
      </w:r>
    </w:p>
    <w:p w:rsidR="001C11CE" w:rsidRPr="00375063"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375063">
        <w:rPr>
          <w:rFonts w:ascii="Times New Roman" w:eastAsia="Times New Roman" w:hAnsi="Times New Roman" w:cs="Times New Roman"/>
          <w:b/>
          <w:spacing w:val="-2"/>
        </w:rPr>
        <w:t>ESKİŞEHİR OSMANGAZİ ÜNİVERSİTESİ</w:t>
      </w:r>
    </w:p>
    <w:p w:rsidR="001C11CE" w:rsidRPr="00375063"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375063">
        <w:rPr>
          <w:rFonts w:ascii="Times New Roman" w:eastAsia="Times New Roman" w:hAnsi="Times New Roman" w:cs="Times New Roman"/>
          <w:b/>
          <w:spacing w:val="-2"/>
        </w:rPr>
        <w:t>SAĞLIK BİLİMLERİ ENSTİTÜSÜ</w:t>
      </w:r>
    </w:p>
    <w:p w:rsidR="001C11CE" w:rsidRPr="00375063"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375063" w:rsidRDefault="001C11CE" w:rsidP="001C11CE">
      <w:pPr>
        <w:widowControl w:val="0"/>
        <w:autoSpaceDE w:val="0"/>
        <w:autoSpaceDN w:val="0"/>
        <w:spacing w:after="20" w:line="240" w:lineRule="auto"/>
        <w:ind w:right="1"/>
        <w:jc w:val="center"/>
        <w:rPr>
          <w:rFonts w:ascii="Times New Roman" w:hAnsi="Times New Roman" w:cs="Times New Roman"/>
          <w:b/>
        </w:rPr>
      </w:pPr>
      <w:r w:rsidRPr="00375063">
        <w:rPr>
          <w:rFonts w:ascii="Times New Roman" w:eastAsia="Times New Roman" w:hAnsi="Times New Roman" w:cs="Times New Roman"/>
          <w:b/>
        </w:rPr>
        <w:t>DERS</w:t>
      </w:r>
      <w:r w:rsidRPr="00375063">
        <w:rPr>
          <w:rFonts w:ascii="Times New Roman" w:eastAsia="Times New Roman" w:hAnsi="Times New Roman" w:cs="Times New Roman"/>
          <w:b/>
          <w:spacing w:val="-4"/>
        </w:rPr>
        <w:t xml:space="preserve"> </w:t>
      </w:r>
      <w:r w:rsidRPr="00375063">
        <w:rPr>
          <w:rFonts w:ascii="Times New Roman" w:eastAsia="Times New Roman" w:hAnsi="Times New Roman" w:cs="Times New Roman"/>
          <w:b/>
        </w:rPr>
        <w:t>BİLGİ</w:t>
      </w:r>
      <w:r w:rsidRPr="00375063">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795959" w:rsidRPr="003668C9" w:rsidTr="00375063">
        <w:trPr>
          <w:trHeight w:val="397"/>
        </w:trPr>
        <w:tc>
          <w:tcPr>
            <w:tcW w:w="6506" w:type="dxa"/>
            <w:shd w:val="clear" w:color="auto" w:fill="auto"/>
            <w:vAlign w:val="center"/>
          </w:tcPr>
          <w:p w:rsidR="00795959" w:rsidRPr="003668C9" w:rsidRDefault="00375063" w:rsidP="00375063">
            <w:pPr>
              <w:jc w:val="center"/>
              <w:outlineLvl w:val="0"/>
              <w:rPr>
                <w:rFonts w:ascii="Times New Roman" w:hAnsi="Times New Roman" w:cs="Times New Roman"/>
                <w:sz w:val="20"/>
                <w:szCs w:val="20"/>
              </w:rPr>
            </w:pPr>
            <w:r w:rsidRPr="003668C9">
              <w:rPr>
                <w:rFonts w:ascii="Times New Roman" w:hAnsi="Times New Roman" w:cs="Times New Roman"/>
                <w:sz w:val="20"/>
                <w:szCs w:val="20"/>
              </w:rPr>
              <w:t>SAĞLIK ALANINDA KİŞİSEL VERİLERİN KORUNMASININ ETİK VE HUKUKİ YÖNÜ</w:t>
            </w:r>
          </w:p>
        </w:tc>
        <w:tc>
          <w:tcPr>
            <w:tcW w:w="3118" w:type="dxa"/>
            <w:vAlign w:val="center"/>
          </w:tcPr>
          <w:p w:rsidR="00795959" w:rsidRPr="003668C9" w:rsidRDefault="00375063" w:rsidP="00375063">
            <w:pPr>
              <w:jc w:val="center"/>
              <w:rPr>
                <w:rFonts w:ascii="Times New Roman" w:hAnsi="Times New Roman" w:cs="Times New Roman"/>
                <w:sz w:val="20"/>
                <w:szCs w:val="20"/>
              </w:rPr>
            </w:pPr>
            <w:r w:rsidRPr="003668C9">
              <w:rPr>
                <w:rFonts w:ascii="Times New Roman" w:hAnsi="Times New Roman" w:cs="Times New Roman"/>
                <w:sz w:val="20"/>
                <w:szCs w:val="20"/>
              </w:rPr>
              <w:t>523704223</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BAHAR</w:t>
            </w:r>
          </w:p>
        </w:tc>
        <w:tc>
          <w:tcPr>
            <w:tcW w:w="1885"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795959"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795959"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1925E7" w:rsidRPr="003668C9" w:rsidTr="00375063">
        <w:trPr>
          <w:trHeight w:val="492"/>
        </w:trPr>
        <w:tc>
          <w:tcPr>
            <w:tcW w:w="2112" w:type="dxa"/>
            <w:shd w:val="clear" w:color="auto" w:fill="FFF2CC" w:themeFill="accent4" w:themeFillTint="33"/>
            <w:vAlign w:val="center"/>
          </w:tcPr>
          <w:p w:rsidR="001925E7" w:rsidRPr="003668C9" w:rsidRDefault="001925E7" w:rsidP="001925E7">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Sağlık alanında kişisel verilerin korunmasının etik yönünün incelenmesi.</w:t>
            </w:r>
          </w:p>
        </w:tc>
      </w:tr>
      <w:tr w:rsidR="001925E7" w:rsidRPr="003668C9" w:rsidTr="00375063">
        <w:trPr>
          <w:trHeight w:val="528"/>
        </w:trPr>
        <w:tc>
          <w:tcPr>
            <w:tcW w:w="2112" w:type="dxa"/>
            <w:shd w:val="clear" w:color="auto" w:fill="FFF2CC" w:themeFill="accent4" w:themeFillTint="33"/>
            <w:vAlign w:val="center"/>
          </w:tcPr>
          <w:p w:rsidR="001925E7" w:rsidRPr="003668C9" w:rsidRDefault="001925E7" w:rsidP="001925E7">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Sağlıkta kişisel verilerin ve işlenmesinin özel yaşamın korunmasıyla ilintili olarak ilkeler, gizlilik, onam ve etik çerçevesinde uygulama örnekleriyle tartışılması.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413"/>
        <w:gridCol w:w="1418"/>
        <w:gridCol w:w="1134"/>
        <w:gridCol w:w="1275"/>
      </w:tblGrid>
      <w:tr w:rsidR="001C11CE" w:rsidRPr="003668C9" w:rsidTr="006C5F97">
        <w:trPr>
          <w:trHeight w:val="312"/>
        </w:trPr>
        <w:tc>
          <w:tcPr>
            <w:tcW w:w="5797"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4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413" w:type="dxa"/>
            <w:tcBorders>
              <w:left w:val="nil"/>
            </w:tcBorders>
            <w:shd w:val="clear" w:color="auto" w:fill="FFFFFF" w:themeFill="background1"/>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Kişisel veri ve kişisel sağlık verisi kavramlarını tanımlar, kapsamlarını ve türlerini ayırt eder.</w:t>
            </w:r>
          </w:p>
        </w:tc>
        <w:tc>
          <w:tcPr>
            <w:tcW w:w="1418" w:type="dxa"/>
            <w:tcBorders>
              <w:left w:val="nil"/>
            </w:tcBorders>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413" w:type="dxa"/>
            <w:tcBorders>
              <w:left w:val="nil"/>
            </w:tcBorders>
            <w:shd w:val="clear" w:color="auto" w:fill="FFFFFF" w:themeFill="background1"/>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Sır kavramı ile kişisel veriyi karşılaştırır; benzerlik ve farklılıklarını analiz eder.</w:t>
            </w:r>
          </w:p>
        </w:tc>
        <w:tc>
          <w:tcPr>
            <w:tcW w:w="1418" w:type="dxa"/>
            <w:tcBorders>
              <w:left w:val="nil"/>
            </w:tcBorders>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 3</w:t>
            </w:r>
          </w:p>
        </w:tc>
        <w:tc>
          <w:tcPr>
            <w:tcW w:w="1134"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Kişisel sağlık verilerinin içerdiği özel nitelikli bilgilerle birlikte taşıdığı etik ve hukuki riskleri değerlendirir.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Hasta gizliliği ve mahremiyet hakkı çerçevesinde kişisel sağlık verilerinin korunmasının etik temellerini açıklar.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Kişisel sağlık verilerinin işlenmesine ilişkin ilke ve yükümlülükleri KVKK ve Hasta Hakları Yönetmeliği bağlamında yorumlar.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 4</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Onam (rıza) kavramının kişisel sağlık verilerinin işlenmesiyle olan ilişkisini değerlendirir.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araştırmalarında kişisel verilerin kullanımı ve araştırma etiği ilişkisini analiz eder.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Kişisel Verilerin Korunması Hukuku’nun genel ilkelerini açıklar ve sağlık verilerine özgü düzenlemelerle ilişkilendirir.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 9</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Özel hukuk çerçevesinde kişisel sağlık verilerinin ihlaline karşı başvuru yollarını tanımlar.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verilerinin haksız ifşası, ticari amaçlarla kullanımı ve veri güvenliği ihlallerini özel hukuk açısından değerlendirir.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2, 13</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Ceza hukuku kapsamında kişisel sağlık verilerinin korunmasına ilişkin suç tiplerini ve yaptırımları analiz eder.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KVKK m.6 ve Türk Ceza Kanunu m.135–140 çerçevesinde veri ihlallerinin sonuçlarını yorumlar.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3D31A0" w:rsidRPr="003668C9" w:rsidTr="006C5F97">
        <w:trPr>
          <w:trHeight w:val="465"/>
        </w:trPr>
        <w:tc>
          <w:tcPr>
            <w:tcW w:w="384" w:type="dxa"/>
            <w:tcBorders>
              <w:top w:val="single" w:sz="4" w:space="0" w:color="auto"/>
              <w:bottom w:val="single" w:sz="4" w:space="0" w:color="auto"/>
              <w:right w:val="nil"/>
            </w:tcBorders>
            <w:shd w:val="clear" w:color="auto" w:fill="FFFFFF" w:themeFill="background1"/>
            <w:vAlign w:val="center"/>
          </w:tcPr>
          <w:p w:rsidR="003D31A0" w:rsidRPr="003668C9" w:rsidRDefault="003D31A0" w:rsidP="003D31A0">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13</w:t>
            </w:r>
          </w:p>
        </w:tc>
        <w:tc>
          <w:tcPr>
            <w:tcW w:w="5413" w:type="dxa"/>
            <w:tcBorders>
              <w:left w:val="nil"/>
            </w:tcBorders>
          </w:tcPr>
          <w:p w:rsidR="003D31A0" w:rsidRPr="003668C9" w:rsidRDefault="003D31A0" w:rsidP="003D31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Kurumlar (hastaneler, laboratuvarlar, araştırma merkezleri) ve sağlık çalışanları açısından kişisel sağlık verilerinin korunması sorumluluklarını değerlendirir.</w:t>
            </w:r>
          </w:p>
        </w:tc>
        <w:tc>
          <w:tcPr>
            <w:tcW w:w="1418" w:type="dxa"/>
            <w:tcBorders>
              <w:left w:val="nil"/>
            </w:tcBorders>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1-10</w:t>
            </w:r>
          </w:p>
        </w:tc>
        <w:tc>
          <w:tcPr>
            <w:tcW w:w="1134" w:type="dxa"/>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8, 15</w:t>
            </w:r>
          </w:p>
        </w:tc>
        <w:tc>
          <w:tcPr>
            <w:tcW w:w="1275" w:type="dxa"/>
            <w:shd w:val="clear" w:color="auto" w:fill="FFFFFF" w:themeFill="background1"/>
            <w:vAlign w:val="center"/>
          </w:tcPr>
          <w:p w:rsidR="003D31A0" w:rsidRPr="003668C9" w:rsidRDefault="003D31A0" w:rsidP="003D31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925E7" w:rsidRPr="003668C9" w:rsidTr="001C11CE">
        <w:trPr>
          <w:trHeight w:val="567"/>
        </w:trPr>
        <w:tc>
          <w:tcPr>
            <w:tcW w:w="2112" w:type="dxa"/>
            <w:shd w:val="clear" w:color="auto" w:fill="FFF2CC" w:themeFill="accent4" w:themeFillTint="33"/>
            <w:vAlign w:val="center"/>
          </w:tcPr>
          <w:p w:rsidR="001925E7" w:rsidRPr="003668C9" w:rsidRDefault="001925E7" w:rsidP="001925E7">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1925E7" w:rsidRPr="003668C9" w:rsidRDefault="001925E7" w:rsidP="001925E7">
            <w:pPr>
              <w:pStyle w:val="Balk4"/>
              <w:spacing w:before="0" w:after="0"/>
              <w:jc w:val="both"/>
              <w:outlineLvl w:val="3"/>
              <w:rPr>
                <w:rFonts w:ascii="Times New Roman" w:hAnsi="Times New Roman"/>
                <w:b w:val="0"/>
                <w:sz w:val="20"/>
                <w:szCs w:val="20"/>
              </w:rPr>
            </w:pPr>
            <w:r w:rsidRPr="003668C9">
              <w:rPr>
                <w:rFonts w:ascii="Times New Roman" w:hAnsi="Times New Roman"/>
                <w:b w:val="0"/>
                <w:sz w:val="20"/>
                <w:szCs w:val="20"/>
              </w:rPr>
              <w:t xml:space="preserve">Sevtap Metin. Biyo-Tıp Etiği ve Hukuk. </w:t>
            </w:r>
            <w:r w:rsidRPr="003668C9">
              <w:rPr>
                <w:rFonts w:ascii="Times New Roman" w:hAnsi="Times New Roman"/>
                <w:b w:val="0"/>
                <w:bCs w:val="0"/>
                <w:sz w:val="20"/>
                <w:szCs w:val="20"/>
              </w:rPr>
              <w:t>On İki Levha Yayıncılık, 2010.</w:t>
            </w:r>
          </w:p>
        </w:tc>
      </w:tr>
      <w:tr w:rsidR="001925E7" w:rsidRPr="003668C9" w:rsidTr="001C11CE">
        <w:trPr>
          <w:trHeight w:val="843"/>
        </w:trPr>
        <w:tc>
          <w:tcPr>
            <w:tcW w:w="2112" w:type="dxa"/>
            <w:shd w:val="clear" w:color="auto" w:fill="FFF2CC" w:themeFill="accent4" w:themeFillTint="33"/>
            <w:vAlign w:val="center"/>
          </w:tcPr>
          <w:p w:rsidR="001925E7" w:rsidRPr="003668C9" w:rsidRDefault="001925E7" w:rsidP="001925E7">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1925E7" w:rsidRPr="003668C9" w:rsidRDefault="001925E7" w:rsidP="001925E7">
            <w:pPr>
              <w:pStyle w:val="Balk1"/>
              <w:spacing w:before="0"/>
              <w:jc w:val="both"/>
              <w:textAlignment w:val="baseline"/>
              <w:outlineLvl w:val="0"/>
              <w:rPr>
                <w:rFonts w:ascii="Times New Roman" w:hAnsi="Times New Roman"/>
                <w:b w:val="0"/>
                <w:sz w:val="20"/>
                <w:szCs w:val="20"/>
                <w:lang w:val="tr-TR" w:eastAsia="tr-TR"/>
              </w:rPr>
            </w:pPr>
            <w:r w:rsidRPr="003668C9">
              <w:rPr>
                <w:rStyle w:val="authorsname"/>
                <w:rFonts w:ascii="Times New Roman" w:hAnsi="Times New Roman"/>
                <w:b w:val="0"/>
                <w:sz w:val="20"/>
                <w:szCs w:val="20"/>
                <w:lang w:val="tr-TR" w:eastAsia="tr-TR"/>
              </w:rPr>
              <w:t>Aris Gkoulalas-Divanis</w:t>
            </w:r>
            <w:r w:rsidRPr="003668C9">
              <w:rPr>
                <w:rFonts w:ascii="Times New Roman" w:hAnsi="Times New Roman"/>
                <w:b w:val="0"/>
                <w:sz w:val="20"/>
                <w:szCs w:val="20"/>
                <w:lang w:val="tr-TR" w:eastAsia="tr-TR"/>
              </w:rPr>
              <w:t>,</w:t>
            </w:r>
            <w:r w:rsidRPr="003668C9">
              <w:rPr>
                <w:rStyle w:val="authorsname"/>
                <w:rFonts w:ascii="Times New Roman" w:hAnsi="Times New Roman"/>
                <w:b w:val="0"/>
                <w:sz w:val="20"/>
                <w:szCs w:val="20"/>
                <w:lang w:val="tr-TR" w:eastAsia="tr-TR"/>
              </w:rPr>
              <w:t>Grigorios Loukides,Eds.</w:t>
            </w:r>
            <w:r w:rsidRPr="003668C9">
              <w:rPr>
                <w:rFonts w:ascii="Times New Roman" w:hAnsi="Times New Roman"/>
                <w:b w:val="0"/>
                <w:bCs w:val="0"/>
                <w:spacing w:val="2"/>
                <w:sz w:val="20"/>
                <w:szCs w:val="20"/>
                <w:lang w:val="tr-TR" w:eastAsia="tr-TR"/>
              </w:rPr>
              <w:t xml:space="preserve"> Medical Data Privacy Handbook.Springer, 2015.</w:t>
            </w:r>
          </w:p>
          <w:p w:rsidR="001925E7" w:rsidRPr="003668C9" w:rsidRDefault="001925E7" w:rsidP="001925E7">
            <w:pPr>
              <w:shd w:val="clear" w:color="auto" w:fill="FFFFFF"/>
              <w:rPr>
                <w:rFonts w:ascii="Times New Roman" w:hAnsi="Times New Roman" w:cs="Times New Roman"/>
                <w:bCs/>
                <w:sz w:val="20"/>
                <w:szCs w:val="20"/>
              </w:rPr>
            </w:pPr>
            <w:r w:rsidRPr="003668C9">
              <w:rPr>
                <w:rFonts w:ascii="Times New Roman" w:hAnsi="Times New Roman" w:cs="Times New Roman"/>
                <w:bCs/>
                <w:sz w:val="20"/>
                <w:szCs w:val="20"/>
                <w:shd w:val="clear" w:color="auto" w:fill="FFFFFF"/>
              </w:rPr>
              <w:t>Beşir Orak. Kişisel Sağlık Verilerinin Korunması. Yetkin Yayıncılık,2020.</w:t>
            </w:r>
            <w:r w:rsidRPr="003668C9">
              <w:rPr>
                <w:rFonts w:ascii="Times New Roman" w:hAnsi="Times New Roman" w:cs="Times New Roman"/>
                <w:b/>
                <w:bCs/>
                <w:sz w:val="20"/>
                <w:szCs w:val="20"/>
                <w:shd w:val="clear" w:color="auto" w:fill="FFFFFF"/>
              </w:rPr>
              <w:t xml:space="preserve"> </w:t>
            </w:r>
            <w:r w:rsidRPr="003668C9">
              <w:rPr>
                <w:rFonts w:ascii="Times New Roman" w:hAnsi="Times New Roman" w:cs="Times New Roman"/>
                <w:b/>
                <w:bCs/>
                <w:sz w:val="20"/>
                <w:szCs w:val="20"/>
                <w:shd w:val="clear" w:color="auto" w:fill="FFFFFF"/>
              </w:rPr>
              <w:br/>
            </w:r>
            <w:hyperlink r:id="rId120" w:history="1">
              <w:r w:rsidRPr="003668C9">
                <w:rPr>
                  <w:rStyle w:val="Kpr"/>
                  <w:rFonts w:ascii="Times New Roman" w:hAnsi="Times New Roman" w:cs="Times New Roman"/>
                  <w:sz w:val="20"/>
                  <w:szCs w:val="20"/>
                </w:rPr>
                <w:t>Hamza Bayındır</w:t>
              </w:r>
            </w:hyperlink>
            <w:r w:rsidRPr="003668C9">
              <w:rPr>
                <w:rFonts w:ascii="Times New Roman" w:hAnsi="Times New Roman" w:cs="Times New Roman"/>
                <w:sz w:val="20"/>
                <w:szCs w:val="20"/>
              </w:rPr>
              <w:t xml:space="preserve">. </w:t>
            </w:r>
            <w:r w:rsidRPr="003668C9">
              <w:rPr>
                <w:rFonts w:ascii="Times New Roman" w:hAnsi="Times New Roman" w:cs="Times New Roman"/>
                <w:bCs/>
                <w:sz w:val="20"/>
                <w:szCs w:val="20"/>
              </w:rPr>
              <w:t>Kişisel Sağlık Verilerinin İşlenmesi ve Korunması. On İki Levha Yayıncılık, 2020.</w:t>
            </w:r>
          </w:p>
          <w:p w:rsidR="001925E7" w:rsidRPr="003668C9" w:rsidRDefault="001925E7" w:rsidP="001925E7">
            <w:pPr>
              <w:pStyle w:val="Balk1"/>
              <w:spacing w:before="0"/>
              <w:jc w:val="both"/>
              <w:textAlignment w:val="baseline"/>
              <w:outlineLvl w:val="0"/>
              <w:rPr>
                <w:rFonts w:ascii="Times New Roman" w:hAnsi="Times New Roman"/>
                <w:b w:val="0"/>
                <w:sz w:val="20"/>
                <w:szCs w:val="20"/>
                <w:lang w:val="tr-TR" w:eastAsia="tr-TR"/>
              </w:rPr>
            </w:pPr>
            <w:r w:rsidRPr="003668C9">
              <w:rPr>
                <w:rFonts w:ascii="Times New Roman" w:hAnsi="Times New Roman"/>
                <w:b w:val="0"/>
                <w:sz w:val="20"/>
                <w:szCs w:val="20"/>
                <w:lang w:val="tr-TR" w:eastAsia="tr-TR"/>
              </w:rPr>
              <w:t>Kişisel Sağlık Verilerine Mesleki Yaklaşımlar Çalıştay Kitabı. Yayına Hazırlayan: Hasan Oğan. TTB Yayınları, 2014</w:t>
            </w:r>
          </w:p>
          <w:p w:rsidR="001925E7" w:rsidRPr="003668C9" w:rsidRDefault="001925E7" w:rsidP="001925E7">
            <w:pPr>
              <w:pStyle w:val="Balk1"/>
              <w:spacing w:before="0"/>
              <w:jc w:val="both"/>
              <w:textAlignment w:val="baseline"/>
              <w:outlineLvl w:val="0"/>
              <w:rPr>
                <w:rFonts w:ascii="Times New Roman" w:hAnsi="Times New Roman"/>
                <w:b w:val="0"/>
                <w:color w:val="0D0D0D"/>
                <w:sz w:val="20"/>
                <w:szCs w:val="20"/>
                <w:lang w:val="tr-TR" w:eastAsia="tr-TR"/>
              </w:rPr>
            </w:pPr>
            <w:r w:rsidRPr="003668C9">
              <w:rPr>
                <w:rFonts w:ascii="Times New Roman" w:hAnsi="Times New Roman"/>
                <w:b w:val="0"/>
                <w:color w:val="0D0D0D"/>
                <w:sz w:val="20"/>
                <w:szCs w:val="20"/>
                <w:lang w:val="tr-TR" w:eastAsia="tr-TR"/>
              </w:rPr>
              <w:t xml:space="preserve">Sevgi Eraslan Türkmen.  Özel Nitelikli Kişisel Verilerin İşlenmesinde Açık Rızanın Aranmadığı Haller. On İki Levha </w:t>
            </w:r>
            <w:r w:rsidRPr="003668C9">
              <w:rPr>
                <w:rFonts w:ascii="Times New Roman" w:hAnsi="Times New Roman"/>
                <w:b w:val="0"/>
                <w:bCs w:val="0"/>
                <w:sz w:val="20"/>
                <w:szCs w:val="20"/>
                <w:lang w:val="tr-TR" w:eastAsia="tr-TR"/>
              </w:rPr>
              <w:t>Yayıncılık</w:t>
            </w:r>
            <w:r w:rsidRPr="003668C9">
              <w:rPr>
                <w:rFonts w:ascii="Times New Roman" w:hAnsi="Times New Roman"/>
                <w:b w:val="0"/>
                <w:color w:val="0D0D0D"/>
                <w:sz w:val="20"/>
                <w:szCs w:val="20"/>
                <w:lang w:val="tr-TR" w:eastAsia="tr-TR"/>
              </w:rPr>
              <w:t>, 2019.</w:t>
            </w:r>
          </w:p>
          <w:p w:rsidR="001925E7" w:rsidRPr="003668C9" w:rsidRDefault="001925E7" w:rsidP="001925E7">
            <w:pPr>
              <w:pStyle w:val="Balk1"/>
              <w:spacing w:before="0"/>
              <w:jc w:val="both"/>
              <w:textAlignment w:val="baseline"/>
              <w:outlineLvl w:val="0"/>
              <w:rPr>
                <w:rFonts w:ascii="Times New Roman" w:hAnsi="Times New Roman"/>
                <w:b w:val="0"/>
                <w:sz w:val="20"/>
                <w:szCs w:val="20"/>
                <w:lang w:val="tr-TR" w:eastAsia="tr-TR"/>
              </w:rPr>
            </w:pPr>
            <w:r w:rsidRPr="003668C9">
              <w:rPr>
                <w:rFonts w:ascii="Times New Roman" w:hAnsi="Times New Roman"/>
                <w:b w:val="0"/>
                <w:sz w:val="20"/>
                <w:szCs w:val="20"/>
                <w:lang w:val="tr-TR" w:eastAsia="tr-TR"/>
              </w:rPr>
              <w:t>Sinem Karasu. Hekimin Sır Saklama Yükümlülüğü. Vedat Kitapçılık, 2009.</w:t>
            </w:r>
          </w:p>
          <w:p w:rsidR="001925E7" w:rsidRPr="003668C9" w:rsidRDefault="001925E7" w:rsidP="001925E7">
            <w:pPr>
              <w:pStyle w:val="Balk1"/>
              <w:spacing w:before="0"/>
              <w:jc w:val="both"/>
              <w:textAlignment w:val="baseline"/>
              <w:outlineLvl w:val="0"/>
              <w:rPr>
                <w:rFonts w:ascii="Times New Roman" w:hAnsi="Times New Roman"/>
                <w:sz w:val="20"/>
                <w:szCs w:val="20"/>
              </w:rPr>
            </w:pPr>
            <w:r w:rsidRPr="003668C9">
              <w:rPr>
                <w:rFonts w:ascii="Times New Roman" w:hAnsi="Times New Roman"/>
                <w:b w:val="0"/>
                <w:bCs w:val="0"/>
                <w:sz w:val="20"/>
                <w:szCs w:val="20"/>
                <w:lang w:val="tr-TR" w:eastAsia="tr-TR"/>
              </w:rPr>
              <w:t>Sabire Senem Yılmaz. Tıp Alanında Kişisel Verilerin Korunması. Seçkin Yayınları, 2021.</w:t>
            </w:r>
          </w:p>
        </w:tc>
      </w:tr>
      <w:tr w:rsidR="001925E7" w:rsidRPr="003668C9" w:rsidTr="001C11CE">
        <w:trPr>
          <w:trHeight w:val="567"/>
        </w:trPr>
        <w:tc>
          <w:tcPr>
            <w:tcW w:w="2112" w:type="dxa"/>
            <w:shd w:val="clear" w:color="auto" w:fill="FFF2CC" w:themeFill="accent4" w:themeFillTint="33"/>
            <w:vAlign w:val="center"/>
          </w:tcPr>
          <w:p w:rsidR="001925E7" w:rsidRPr="003668C9" w:rsidRDefault="001925E7" w:rsidP="001925E7">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Kişisel veri kavramı, kapsamı ve türleri</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 xml:space="preserve">Sır ile kişisel verinin karşılaştırılması </w:t>
            </w:r>
          </w:p>
        </w:tc>
      </w:tr>
      <w:tr w:rsidR="001925E7"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Kişisel sağlık verisi kavramı ve kapsamı</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bCs/>
                <w:iCs/>
                <w:sz w:val="20"/>
                <w:szCs w:val="20"/>
              </w:rPr>
              <w:t>Kişisel sağlık verileri ve korunmasının etik yönü</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Kişisel sağlık verilerinin işlenmesi ilkeleri, hasta ve veri gizliliği</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bCs/>
                <w:sz w:val="20"/>
                <w:szCs w:val="20"/>
              </w:rPr>
            </w:pPr>
            <w:r w:rsidRPr="003668C9">
              <w:rPr>
                <w:rFonts w:ascii="Times New Roman" w:hAnsi="Times New Roman" w:cs="Times New Roman"/>
                <w:sz w:val="20"/>
                <w:szCs w:val="20"/>
              </w:rPr>
              <w:t>Kişisel sağlık verilerinin işlenmesi ve onam</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autoSpaceDE w:val="0"/>
              <w:autoSpaceDN w:val="0"/>
              <w:adjustRightInd w:val="0"/>
              <w:rPr>
                <w:rFonts w:ascii="Times New Roman" w:hAnsi="Times New Roman" w:cs="Times New Roman"/>
                <w:bCs/>
                <w:sz w:val="20"/>
                <w:szCs w:val="20"/>
              </w:rPr>
            </w:pPr>
            <w:r w:rsidRPr="003668C9">
              <w:rPr>
                <w:rFonts w:ascii="Times New Roman" w:hAnsi="Times New Roman" w:cs="Times New Roman"/>
                <w:bCs/>
                <w:sz w:val="20"/>
                <w:szCs w:val="20"/>
              </w:rPr>
              <w:t>Kişisel sağlık verilerinin korunması kapsamında</w:t>
            </w:r>
          </w:p>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bCs/>
                <w:sz w:val="20"/>
                <w:szCs w:val="20"/>
              </w:rPr>
              <w:t>sağlık araştırmalarında etik</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1925E7"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Hukuk Fakültesi tarafından belirlenecek</w:t>
            </w:r>
          </w:p>
        </w:tc>
      </w:tr>
      <w:tr w:rsidR="001925E7"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1925E7" w:rsidRPr="003668C9" w:rsidRDefault="001925E7" w:rsidP="001925E7">
            <w:pPr>
              <w:rPr>
                <w:rFonts w:ascii="Times New Roman" w:hAnsi="Times New Roman" w:cs="Times New Roman"/>
                <w:sz w:val="20"/>
                <w:szCs w:val="20"/>
              </w:rPr>
            </w:pPr>
          </w:p>
        </w:tc>
      </w:tr>
      <w:tr w:rsidR="001925E7"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lastRenderedPageBreak/>
              <w:t>Sunum (hazırlık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1925E7"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1521738973"/>
            <w:placeholder>
              <w:docPart w:val="575035F7BE684BAA9A39DB40EAFEFD3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1925E7"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1925E7"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375063">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37506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37506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37506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37506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37506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3D31A0"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31A0" w:rsidRPr="003668C9" w:rsidRDefault="003D31A0"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31A0" w:rsidRPr="003668C9" w:rsidRDefault="003D31A0" w:rsidP="00375063">
            <w:pPr>
              <w:pStyle w:val="NormalWeb"/>
              <w:spacing w:before="0" w:beforeAutospacing="0" w:after="0" w:afterAutospacing="0"/>
              <w:rPr>
                <w:sz w:val="20"/>
                <w:szCs w:val="20"/>
              </w:rPr>
            </w:pPr>
            <w:r w:rsidRPr="003668C9">
              <w:rPr>
                <w:sz w:val="20"/>
                <w:szCs w:val="20"/>
              </w:rPr>
              <w:t>Kişisel veri, özel nitelikli veri ve sağlık verisi kavramlarını teknik ve hukuki boyutlarıyla ayırt eder.</w:t>
            </w:r>
          </w:p>
        </w:tc>
        <w:tc>
          <w:tcPr>
            <w:tcW w:w="1005" w:type="dxa"/>
            <w:tcBorders>
              <w:top w:val="single" w:sz="6" w:space="0" w:color="auto"/>
              <w:left w:val="single" w:sz="6" w:space="0" w:color="auto"/>
              <w:bottom w:val="single" w:sz="6" w:space="0" w:color="auto"/>
              <w:right w:val="single" w:sz="12" w:space="0" w:color="auto"/>
            </w:tcBorders>
            <w:vAlign w:val="center"/>
          </w:tcPr>
          <w:p w:rsidR="003D31A0" w:rsidRPr="003668C9" w:rsidRDefault="003D31A0"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31A0"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31A0" w:rsidRPr="003668C9" w:rsidRDefault="003D31A0"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31A0" w:rsidRPr="003668C9" w:rsidRDefault="003D31A0" w:rsidP="00375063">
            <w:pPr>
              <w:pStyle w:val="NormalWeb"/>
              <w:spacing w:before="0" w:beforeAutospacing="0" w:after="0" w:afterAutospacing="0"/>
              <w:rPr>
                <w:sz w:val="20"/>
                <w:szCs w:val="20"/>
              </w:rPr>
            </w:pPr>
            <w:r w:rsidRPr="003668C9">
              <w:rPr>
                <w:sz w:val="20"/>
                <w:szCs w:val="20"/>
              </w:rPr>
              <w:t>KVKK ve GDPR çerçevesinde verilerin işlenmesine hakim olan genel ilkeleri (hukuka uygunluk, amaçla sınırlılık vb.) açıklar.</w:t>
            </w:r>
          </w:p>
        </w:tc>
        <w:tc>
          <w:tcPr>
            <w:tcW w:w="1005" w:type="dxa"/>
            <w:tcBorders>
              <w:top w:val="single" w:sz="6" w:space="0" w:color="auto"/>
              <w:left w:val="single" w:sz="6" w:space="0" w:color="auto"/>
              <w:bottom w:val="single" w:sz="6" w:space="0" w:color="auto"/>
              <w:right w:val="single" w:sz="12" w:space="0" w:color="auto"/>
            </w:tcBorders>
            <w:vAlign w:val="center"/>
          </w:tcPr>
          <w:p w:rsidR="003D31A0" w:rsidRPr="003668C9" w:rsidRDefault="003D31A0"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31A0"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31A0" w:rsidRPr="003668C9" w:rsidRDefault="003D31A0"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31A0" w:rsidRPr="003668C9" w:rsidRDefault="003D31A0" w:rsidP="00375063">
            <w:pPr>
              <w:pStyle w:val="NormalWeb"/>
              <w:spacing w:before="0" w:beforeAutospacing="0" w:after="0" w:afterAutospacing="0"/>
              <w:rPr>
                <w:sz w:val="20"/>
                <w:szCs w:val="20"/>
              </w:rPr>
            </w:pPr>
            <w:r w:rsidRPr="003668C9">
              <w:rPr>
                <w:sz w:val="20"/>
                <w:szCs w:val="20"/>
              </w:rPr>
              <w:t>Hasta mahremiyeti, sır saklama yükümlülüğü ve veri korumanın etik gerekçelerini sentezler.</w:t>
            </w:r>
          </w:p>
        </w:tc>
        <w:tc>
          <w:tcPr>
            <w:tcW w:w="1005" w:type="dxa"/>
            <w:tcBorders>
              <w:top w:val="single" w:sz="6" w:space="0" w:color="auto"/>
              <w:left w:val="single" w:sz="6" w:space="0" w:color="auto"/>
              <w:bottom w:val="single" w:sz="6" w:space="0" w:color="auto"/>
              <w:right w:val="single" w:sz="12" w:space="0" w:color="auto"/>
            </w:tcBorders>
            <w:vAlign w:val="center"/>
          </w:tcPr>
          <w:p w:rsidR="003D31A0" w:rsidRPr="003668C9" w:rsidRDefault="003D31A0"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31A0"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31A0" w:rsidRPr="003668C9" w:rsidRDefault="003D31A0"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31A0" w:rsidRPr="003668C9" w:rsidRDefault="003D31A0" w:rsidP="00375063">
            <w:pPr>
              <w:pStyle w:val="NormalWeb"/>
              <w:spacing w:before="0" w:beforeAutospacing="0" w:after="0" w:afterAutospacing="0"/>
              <w:rPr>
                <w:sz w:val="20"/>
                <w:szCs w:val="20"/>
              </w:rPr>
            </w:pPr>
            <w:r w:rsidRPr="003668C9">
              <w:rPr>
                <w:sz w:val="20"/>
                <w:szCs w:val="20"/>
              </w:rPr>
              <w:t>Sağlık kurumlarında veri sorumlusu ve veri işleyen sıfatlarını, aydınlatma ve veri güvenliği yükümlülüklerini yönetir.</w:t>
            </w:r>
          </w:p>
        </w:tc>
        <w:tc>
          <w:tcPr>
            <w:tcW w:w="1005" w:type="dxa"/>
            <w:tcBorders>
              <w:top w:val="single" w:sz="6" w:space="0" w:color="auto"/>
              <w:left w:val="single" w:sz="6" w:space="0" w:color="auto"/>
              <w:bottom w:val="single" w:sz="6" w:space="0" w:color="auto"/>
              <w:right w:val="single" w:sz="12" w:space="0" w:color="auto"/>
            </w:tcBorders>
            <w:vAlign w:val="center"/>
          </w:tcPr>
          <w:p w:rsidR="003D31A0" w:rsidRPr="003668C9" w:rsidRDefault="003D31A0"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31A0"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31A0" w:rsidRPr="003668C9" w:rsidRDefault="003D31A0"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31A0" w:rsidRPr="003668C9" w:rsidRDefault="003D31A0" w:rsidP="00375063">
            <w:pPr>
              <w:pStyle w:val="NormalWeb"/>
              <w:spacing w:before="0" w:beforeAutospacing="0" w:after="0" w:afterAutospacing="0"/>
              <w:rPr>
                <w:sz w:val="20"/>
                <w:szCs w:val="20"/>
              </w:rPr>
            </w:pPr>
            <w:r w:rsidRPr="003668C9">
              <w:rPr>
                <w:sz w:val="20"/>
                <w:szCs w:val="20"/>
              </w:rPr>
              <w:t>Sağlık verilerinin işlenmesinde açık rıza mekanizmasını ve rızanın aranmadığı yasal istisnaları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3D31A0" w:rsidRPr="003668C9" w:rsidRDefault="003D31A0"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31A0"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31A0" w:rsidRPr="003668C9" w:rsidRDefault="003D31A0"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31A0" w:rsidRPr="003668C9" w:rsidRDefault="003D31A0" w:rsidP="00375063">
            <w:pPr>
              <w:pStyle w:val="NormalWeb"/>
              <w:spacing w:before="0" w:beforeAutospacing="0" w:after="0" w:afterAutospacing="0"/>
              <w:rPr>
                <w:sz w:val="20"/>
                <w:szCs w:val="20"/>
              </w:rPr>
            </w:pPr>
            <w:r w:rsidRPr="003668C9">
              <w:rPr>
                <w:sz w:val="20"/>
                <w:szCs w:val="20"/>
              </w:rPr>
              <w:t>Bilimsel araştırmalarda sağlık verilerinin kullanımı ile anonimleştirme tekniklerinin hukuki sınırlarını belirler.</w:t>
            </w:r>
          </w:p>
        </w:tc>
        <w:tc>
          <w:tcPr>
            <w:tcW w:w="1005" w:type="dxa"/>
            <w:tcBorders>
              <w:top w:val="single" w:sz="6" w:space="0" w:color="auto"/>
              <w:left w:val="single" w:sz="6" w:space="0" w:color="auto"/>
              <w:bottom w:val="single" w:sz="6" w:space="0" w:color="auto"/>
              <w:right w:val="single" w:sz="12" w:space="0" w:color="auto"/>
            </w:tcBorders>
            <w:vAlign w:val="center"/>
          </w:tcPr>
          <w:p w:rsidR="003D31A0" w:rsidRPr="003668C9" w:rsidRDefault="003D31A0"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3D31A0"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31A0" w:rsidRPr="003668C9" w:rsidRDefault="003D31A0"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31A0" w:rsidRPr="003668C9" w:rsidRDefault="003D31A0" w:rsidP="00375063">
            <w:pPr>
              <w:pStyle w:val="NormalWeb"/>
              <w:spacing w:before="0" w:beforeAutospacing="0" w:after="0" w:afterAutospacing="0"/>
              <w:rPr>
                <w:sz w:val="20"/>
                <w:szCs w:val="20"/>
              </w:rPr>
            </w:pPr>
            <w:r w:rsidRPr="003668C9">
              <w:rPr>
                <w:sz w:val="20"/>
                <w:szCs w:val="20"/>
              </w:rPr>
              <w:t>Veri ihlallerinden kaynaklanan maddi ve manevi tazminat süreçlerini ve başvuru yollarını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3D31A0" w:rsidRPr="003668C9" w:rsidRDefault="003D31A0"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31A0"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31A0" w:rsidRPr="003668C9" w:rsidRDefault="003D31A0"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31A0" w:rsidRPr="003668C9" w:rsidRDefault="003D31A0" w:rsidP="00375063">
            <w:pPr>
              <w:pStyle w:val="NormalWeb"/>
              <w:spacing w:before="0" w:beforeAutospacing="0" w:after="0" w:afterAutospacing="0"/>
              <w:rPr>
                <w:sz w:val="20"/>
                <w:szCs w:val="20"/>
              </w:rPr>
            </w:pPr>
            <w:r w:rsidRPr="003668C9">
              <w:rPr>
                <w:sz w:val="20"/>
                <w:szCs w:val="20"/>
              </w:rPr>
              <w:t>Türk Ceza Kanunu kapsamındaki verileri hukuka aykırı verme, ele geçirme ve yok etmeme suçlarını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3D31A0" w:rsidRPr="003668C9" w:rsidRDefault="003D31A0"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31A0"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31A0" w:rsidRPr="003668C9" w:rsidRDefault="003D31A0" w:rsidP="0037506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31A0" w:rsidRPr="003668C9" w:rsidRDefault="003D31A0" w:rsidP="00375063">
            <w:pPr>
              <w:pStyle w:val="NormalWeb"/>
              <w:spacing w:before="0" w:beforeAutospacing="0" w:after="0" w:afterAutospacing="0"/>
              <w:rPr>
                <w:sz w:val="20"/>
                <w:szCs w:val="20"/>
              </w:rPr>
            </w:pPr>
            <w:r w:rsidRPr="003668C9">
              <w:rPr>
                <w:sz w:val="20"/>
                <w:szCs w:val="20"/>
              </w:rPr>
              <w:t>Kişisel Verileri Koruma Kurulu'nun yetkilerini, şikayet süreçlerini ve idari para cezası uygulamalarını kavrar.</w:t>
            </w:r>
          </w:p>
        </w:tc>
        <w:tc>
          <w:tcPr>
            <w:tcW w:w="1005" w:type="dxa"/>
            <w:tcBorders>
              <w:top w:val="single" w:sz="6" w:space="0" w:color="auto"/>
              <w:left w:val="single" w:sz="6" w:space="0" w:color="auto"/>
              <w:bottom w:val="single" w:sz="6" w:space="0" w:color="auto"/>
              <w:right w:val="single" w:sz="12" w:space="0" w:color="auto"/>
            </w:tcBorders>
            <w:vAlign w:val="center"/>
          </w:tcPr>
          <w:p w:rsidR="003D31A0" w:rsidRPr="003668C9" w:rsidRDefault="003D31A0"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3D31A0" w:rsidRPr="003668C9" w:rsidTr="0037506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31A0" w:rsidRPr="003668C9" w:rsidRDefault="003D31A0" w:rsidP="00375063">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31A0" w:rsidRPr="003668C9" w:rsidRDefault="003D31A0" w:rsidP="00375063">
            <w:pPr>
              <w:pStyle w:val="NormalWeb"/>
              <w:spacing w:before="0" w:beforeAutospacing="0" w:after="0" w:afterAutospacing="0"/>
              <w:rPr>
                <w:sz w:val="20"/>
                <w:szCs w:val="20"/>
              </w:rPr>
            </w:pPr>
            <w:r w:rsidRPr="003668C9">
              <w:rPr>
                <w:sz w:val="20"/>
                <w:szCs w:val="20"/>
              </w:rPr>
              <w:t>E-nabız gibi dijital sağlık sistemlerinde veri güvenliği ihlallerini ve teknolojik riskleri hukuki açıdan yorumlar.</w:t>
            </w:r>
          </w:p>
        </w:tc>
        <w:tc>
          <w:tcPr>
            <w:tcW w:w="1005" w:type="dxa"/>
            <w:tcBorders>
              <w:top w:val="single" w:sz="6" w:space="0" w:color="auto"/>
              <w:left w:val="single" w:sz="6" w:space="0" w:color="auto"/>
              <w:bottom w:val="single" w:sz="6" w:space="0" w:color="auto"/>
              <w:right w:val="single" w:sz="12" w:space="0" w:color="auto"/>
            </w:tcBorders>
            <w:vAlign w:val="center"/>
          </w:tcPr>
          <w:p w:rsidR="003D31A0" w:rsidRPr="003668C9" w:rsidRDefault="003D31A0" w:rsidP="0037506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375063">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375063">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1574C9" w:rsidP="001C11CE">
            <w:pPr>
              <w:jc w:val="center"/>
              <w:rPr>
                <w:rFonts w:ascii="Times New Roman" w:hAnsi="Times New Roman" w:cs="Times New Roman"/>
                <w:sz w:val="20"/>
                <w:szCs w:val="20"/>
              </w:rPr>
            </w:pPr>
            <w:r w:rsidRPr="003668C9">
              <w:rPr>
                <w:rFonts w:ascii="Times New Roman" w:hAnsi="Times New Roman" w:cs="Times New Roman"/>
                <w:sz w:val="20"/>
                <w:szCs w:val="20"/>
              </w:rPr>
              <w:t xml:space="preserve">Dr.Öğr.Üyesi Adem YELMEN </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693C45" w:rsidRPr="003668C9" w:rsidRDefault="00693C45" w:rsidP="001925E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693C45" w:rsidRPr="003668C9" w:rsidRDefault="00693C45" w:rsidP="001925E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693C45" w:rsidRPr="003668C9" w:rsidRDefault="00693C45" w:rsidP="001925E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1925E7" w:rsidRPr="004F6C77" w:rsidRDefault="001925E7" w:rsidP="001925E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F6C77">
        <w:rPr>
          <w:rFonts w:ascii="Times New Roman" w:eastAsia="Times New Roman" w:hAnsi="Times New Roman" w:cs="Times New Roman"/>
          <w:b/>
          <w:noProof/>
          <w:lang w:eastAsia="tr-TR"/>
        </w:rPr>
        <w:lastRenderedPageBreak/>
        <w:drawing>
          <wp:anchor distT="0" distB="0" distL="0" distR="0" simplePos="0" relativeHeight="251705344" behindDoc="0" locked="0" layoutInCell="1" allowOverlap="1" wp14:anchorId="11BDBC6C" wp14:editId="36F2408B">
            <wp:simplePos x="0" y="0"/>
            <wp:positionH relativeFrom="page">
              <wp:posOffset>6124575</wp:posOffset>
            </wp:positionH>
            <wp:positionV relativeFrom="paragraph">
              <wp:posOffset>6985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4F6C77">
        <w:rPr>
          <w:rFonts w:ascii="Times New Roman" w:eastAsia="Times New Roman" w:hAnsi="Times New Roman" w:cs="Times New Roman"/>
          <w:b/>
          <w:spacing w:val="-2"/>
        </w:rPr>
        <w:t>T.C.</w:t>
      </w:r>
    </w:p>
    <w:p w:rsidR="001925E7" w:rsidRPr="004F6C77" w:rsidRDefault="001925E7" w:rsidP="001925E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F6C77">
        <w:rPr>
          <w:rFonts w:ascii="Times New Roman" w:eastAsia="Times New Roman" w:hAnsi="Times New Roman" w:cs="Times New Roman"/>
          <w:b/>
          <w:spacing w:val="-2"/>
        </w:rPr>
        <w:t>ESKİŞEHİR OSMANGAZİ ÜNİVERSİTESİ</w:t>
      </w:r>
    </w:p>
    <w:p w:rsidR="001925E7" w:rsidRPr="004F6C77" w:rsidRDefault="001925E7" w:rsidP="001925E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F6C77">
        <w:rPr>
          <w:rFonts w:ascii="Times New Roman" w:eastAsia="Times New Roman" w:hAnsi="Times New Roman" w:cs="Times New Roman"/>
          <w:b/>
          <w:spacing w:val="-2"/>
        </w:rPr>
        <w:t>SAĞLIK BİLİMLERİ ENSTİTÜSÜ</w:t>
      </w:r>
    </w:p>
    <w:p w:rsidR="001925E7" w:rsidRPr="004F6C77" w:rsidRDefault="00CC39A1" w:rsidP="001925E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925E7" w:rsidRPr="004F6C77" w:rsidRDefault="001925E7" w:rsidP="001925E7">
      <w:pPr>
        <w:widowControl w:val="0"/>
        <w:autoSpaceDE w:val="0"/>
        <w:autoSpaceDN w:val="0"/>
        <w:spacing w:after="20" w:line="240" w:lineRule="auto"/>
        <w:ind w:right="1"/>
        <w:jc w:val="center"/>
        <w:rPr>
          <w:rFonts w:ascii="Times New Roman" w:hAnsi="Times New Roman" w:cs="Times New Roman"/>
          <w:b/>
        </w:rPr>
      </w:pPr>
      <w:r w:rsidRPr="004F6C77">
        <w:rPr>
          <w:rFonts w:ascii="Times New Roman" w:eastAsia="Times New Roman" w:hAnsi="Times New Roman" w:cs="Times New Roman"/>
          <w:b/>
        </w:rPr>
        <w:t>DERS</w:t>
      </w:r>
      <w:r w:rsidRPr="004F6C77">
        <w:rPr>
          <w:rFonts w:ascii="Times New Roman" w:eastAsia="Times New Roman" w:hAnsi="Times New Roman" w:cs="Times New Roman"/>
          <w:b/>
          <w:spacing w:val="-4"/>
        </w:rPr>
        <w:t xml:space="preserve"> </w:t>
      </w:r>
      <w:r w:rsidRPr="004F6C77">
        <w:rPr>
          <w:rFonts w:ascii="Times New Roman" w:eastAsia="Times New Roman" w:hAnsi="Times New Roman" w:cs="Times New Roman"/>
          <w:b/>
        </w:rPr>
        <w:t>BİLGİ</w:t>
      </w:r>
      <w:r w:rsidRPr="004F6C77">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925E7" w:rsidRPr="003668C9" w:rsidTr="002731B1">
        <w:trPr>
          <w:trHeight w:val="312"/>
        </w:trPr>
        <w:tc>
          <w:tcPr>
            <w:tcW w:w="6506"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1925E7" w:rsidRPr="003668C9" w:rsidTr="002731B1">
        <w:trPr>
          <w:trHeight w:val="397"/>
        </w:trPr>
        <w:tc>
          <w:tcPr>
            <w:tcW w:w="6506" w:type="dxa"/>
            <w:shd w:val="clear" w:color="auto" w:fill="auto"/>
          </w:tcPr>
          <w:p w:rsidR="001925E7" w:rsidRPr="003668C9" w:rsidRDefault="001925E7" w:rsidP="001925E7">
            <w:pPr>
              <w:jc w:val="left"/>
              <w:outlineLvl w:val="0"/>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SAĞLIK SİGORTASI</w:t>
            </w:r>
          </w:p>
        </w:tc>
        <w:tc>
          <w:tcPr>
            <w:tcW w:w="3118" w:type="dxa"/>
            <w:vAlign w:val="center"/>
          </w:tcPr>
          <w:p w:rsidR="001925E7" w:rsidRPr="003668C9" w:rsidRDefault="001925E7" w:rsidP="001925E7">
            <w:pPr>
              <w:jc w:val="center"/>
              <w:rPr>
                <w:rFonts w:ascii="Times New Roman" w:hAnsi="Times New Roman" w:cs="Times New Roman"/>
                <w:sz w:val="20"/>
                <w:szCs w:val="20"/>
              </w:rPr>
            </w:pPr>
            <w:r w:rsidRPr="003668C9">
              <w:rPr>
                <w:rFonts w:ascii="Times New Roman" w:hAnsi="Times New Roman" w:cs="Times New Roman"/>
                <w:sz w:val="20"/>
                <w:szCs w:val="20"/>
              </w:rPr>
              <w:t>523704224</w:t>
            </w:r>
          </w:p>
        </w:tc>
      </w:tr>
    </w:tbl>
    <w:p w:rsidR="001925E7" w:rsidRPr="003668C9" w:rsidRDefault="001925E7" w:rsidP="001925E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925E7" w:rsidRPr="003668C9" w:rsidTr="002731B1">
        <w:trPr>
          <w:trHeight w:val="312"/>
        </w:trPr>
        <w:tc>
          <w:tcPr>
            <w:tcW w:w="1928" w:type="dxa"/>
            <w:vMerge w:val="restart"/>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925E7" w:rsidRPr="003668C9" w:rsidTr="002731B1">
        <w:trPr>
          <w:trHeight w:val="312"/>
        </w:trPr>
        <w:tc>
          <w:tcPr>
            <w:tcW w:w="1928" w:type="dxa"/>
            <w:vMerge/>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p>
        </w:tc>
      </w:tr>
      <w:tr w:rsidR="001925E7" w:rsidRPr="003668C9" w:rsidTr="002731B1">
        <w:trPr>
          <w:trHeight w:val="397"/>
        </w:trPr>
        <w:tc>
          <w:tcPr>
            <w:tcW w:w="1928" w:type="dxa"/>
            <w:vAlign w:val="center"/>
          </w:tcPr>
          <w:p w:rsidR="001925E7" w:rsidRPr="003668C9" w:rsidRDefault="001925E7" w:rsidP="002731B1">
            <w:pPr>
              <w:jc w:val="center"/>
              <w:rPr>
                <w:rFonts w:ascii="Times New Roman" w:hAnsi="Times New Roman" w:cs="Times New Roman"/>
                <w:sz w:val="20"/>
                <w:szCs w:val="20"/>
              </w:rPr>
            </w:pPr>
            <w:r w:rsidRPr="003668C9">
              <w:rPr>
                <w:rFonts w:ascii="Times New Roman" w:hAnsi="Times New Roman" w:cs="Times New Roman"/>
                <w:sz w:val="20"/>
                <w:szCs w:val="20"/>
              </w:rPr>
              <w:t>BAHAR</w:t>
            </w:r>
          </w:p>
        </w:tc>
        <w:tc>
          <w:tcPr>
            <w:tcW w:w="1885" w:type="dxa"/>
            <w:vAlign w:val="center"/>
          </w:tcPr>
          <w:p w:rsidR="001925E7" w:rsidRPr="003668C9" w:rsidRDefault="001925E7" w:rsidP="002731B1">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925E7" w:rsidRPr="003668C9" w:rsidRDefault="001925E7" w:rsidP="002731B1">
            <w:pPr>
              <w:jc w:val="center"/>
              <w:rPr>
                <w:rFonts w:ascii="Times New Roman" w:hAnsi="Times New Roman" w:cs="Times New Roman"/>
                <w:sz w:val="20"/>
                <w:szCs w:val="20"/>
              </w:rPr>
            </w:pPr>
          </w:p>
        </w:tc>
        <w:tc>
          <w:tcPr>
            <w:tcW w:w="1913" w:type="dxa"/>
            <w:vAlign w:val="center"/>
          </w:tcPr>
          <w:p w:rsidR="001925E7" w:rsidRPr="003668C9" w:rsidRDefault="001925E7" w:rsidP="002731B1">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925E7" w:rsidRPr="003668C9" w:rsidRDefault="001925E7" w:rsidP="002731B1">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925E7" w:rsidRPr="003668C9" w:rsidRDefault="001925E7" w:rsidP="001925E7">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925E7" w:rsidRPr="003668C9" w:rsidTr="002731B1">
        <w:trPr>
          <w:trHeight w:val="305"/>
        </w:trPr>
        <w:tc>
          <w:tcPr>
            <w:tcW w:w="9645" w:type="dxa"/>
            <w:gridSpan w:val="6"/>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925E7" w:rsidRPr="003668C9" w:rsidTr="002731B1">
        <w:trPr>
          <w:trHeight w:val="661"/>
        </w:trPr>
        <w:tc>
          <w:tcPr>
            <w:tcW w:w="1545"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925E7" w:rsidRPr="003668C9" w:rsidTr="002731B1">
        <w:trPr>
          <w:trHeight w:val="388"/>
        </w:trPr>
        <w:tc>
          <w:tcPr>
            <w:tcW w:w="1545" w:type="dxa"/>
            <w:vAlign w:val="center"/>
          </w:tcPr>
          <w:p w:rsidR="001925E7" w:rsidRPr="003668C9" w:rsidRDefault="001925E7" w:rsidP="002731B1">
            <w:pPr>
              <w:jc w:val="center"/>
              <w:rPr>
                <w:rFonts w:ascii="Times New Roman" w:hAnsi="Times New Roman" w:cs="Times New Roman"/>
                <w:sz w:val="20"/>
                <w:szCs w:val="20"/>
              </w:rPr>
            </w:pPr>
          </w:p>
        </w:tc>
        <w:tc>
          <w:tcPr>
            <w:tcW w:w="1701" w:type="dxa"/>
            <w:vAlign w:val="center"/>
          </w:tcPr>
          <w:p w:rsidR="001925E7" w:rsidRPr="003668C9" w:rsidRDefault="001925E7" w:rsidP="002731B1">
            <w:pPr>
              <w:jc w:val="center"/>
              <w:rPr>
                <w:rFonts w:ascii="Times New Roman" w:hAnsi="Times New Roman" w:cs="Times New Roman"/>
                <w:color w:val="FF0000"/>
                <w:sz w:val="20"/>
                <w:szCs w:val="20"/>
              </w:rPr>
            </w:pPr>
          </w:p>
        </w:tc>
        <w:tc>
          <w:tcPr>
            <w:tcW w:w="1417" w:type="dxa"/>
            <w:vAlign w:val="center"/>
          </w:tcPr>
          <w:p w:rsidR="001925E7" w:rsidRPr="003668C9" w:rsidRDefault="001925E7" w:rsidP="002731B1">
            <w:pPr>
              <w:jc w:val="center"/>
              <w:rPr>
                <w:rFonts w:ascii="Times New Roman" w:hAnsi="Times New Roman" w:cs="Times New Roman"/>
                <w:sz w:val="20"/>
                <w:szCs w:val="20"/>
              </w:rPr>
            </w:pPr>
          </w:p>
        </w:tc>
        <w:tc>
          <w:tcPr>
            <w:tcW w:w="1559" w:type="dxa"/>
            <w:vAlign w:val="center"/>
          </w:tcPr>
          <w:p w:rsidR="001925E7" w:rsidRPr="003668C9" w:rsidRDefault="001925E7" w:rsidP="002731B1">
            <w:pPr>
              <w:jc w:val="center"/>
              <w:rPr>
                <w:rFonts w:ascii="Times New Roman" w:hAnsi="Times New Roman" w:cs="Times New Roman"/>
                <w:sz w:val="20"/>
                <w:szCs w:val="20"/>
              </w:rPr>
            </w:pPr>
          </w:p>
        </w:tc>
        <w:tc>
          <w:tcPr>
            <w:tcW w:w="1843" w:type="dxa"/>
            <w:vAlign w:val="center"/>
          </w:tcPr>
          <w:p w:rsidR="001925E7" w:rsidRPr="003668C9" w:rsidRDefault="001925E7" w:rsidP="002731B1">
            <w:pPr>
              <w:jc w:val="center"/>
              <w:rPr>
                <w:rFonts w:ascii="Times New Roman" w:hAnsi="Times New Roman" w:cs="Times New Roman"/>
                <w:sz w:val="20"/>
                <w:szCs w:val="20"/>
              </w:rPr>
            </w:pPr>
          </w:p>
        </w:tc>
        <w:tc>
          <w:tcPr>
            <w:tcW w:w="1580" w:type="dxa"/>
          </w:tcPr>
          <w:p w:rsidR="001925E7" w:rsidRPr="003668C9" w:rsidRDefault="001925E7" w:rsidP="002731B1">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925E7" w:rsidRPr="003668C9" w:rsidRDefault="001925E7" w:rsidP="001925E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925E7" w:rsidRPr="003668C9" w:rsidTr="002731B1">
        <w:trPr>
          <w:trHeight w:val="312"/>
        </w:trPr>
        <w:tc>
          <w:tcPr>
            <w:tcW w:w="3208"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925E7" w:rsidRPr="003668C9" w:rsidTr="002731B1">
        <w:trPr>
          <w:trHeight w:val="397"/>
        </w:trPr>
        <w:tc>
          <w:tcPr>
            <w:tcW w:w="3208" w:type="dxa"/>
            <w:vAlign w:val="center"/>
          </w:tcPr>
          <w:p w:rsidR="001925E7" w:rsidRPr="003668C9" w:rsidRDefault="001925E7" w:rsidP="002731B1">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925E7" w:rsidRPr="003668C9" w:rsidRDefault="001925E7" w:rsidP="002731B1">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925E7" w:rsidRPr="003668C9" w:rsidRDefault="001925E7" w:rsidP="002731B1">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925E7" w:rsidRPr="003668C9" w:rsidRDefault="001925E7" w:rsidP="001925E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925E7" w:rsidRPr="003668C9" w:rsidTr="002731B1">
        <w:trPr>
          <w:trHeight w:val="421"/>
        </w:trPr>
        <w:tc>
          <w:tcPr>
            <w:tcW w:w="2112" w:type="dxa"/>
            <w:shd w:val="clear" w:color="auto" w:fill="FFF2CC" w:themeFill="accent4" w:themeFillTint="33"/>
            <w:vAlign w:val="center"/>
          </w:tcPr>
          <w:p w:rsidR="001925E7" w:rsidRPr="003668C9" w:rsidRDefault="001925E7" w:rsidP="002731B1">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925E7" w:rsidRPr="003668C9" w:rsidRDefault="001925E7" w:rsidP="002731B1">
            <w:pPr>
              <w:rPr>
                <w:rFonts w:ascii="Times New Roman" w:hAnsi="Times New Roman" w:cs="Times New Roman"/>
                <w:sz w:val="20"/>
                <w:szCs w:val="20"/>
                <w:highlight w:val="yellow"/>
              </w:rPr>
            </w:pPr>
          </w:p>
        </w:tc>
      </w:tr>
      <w:tr w:rsidR="001925E7" w:rsidRPr="003668C9" w:rsidTr="004F6C77">
        <w:trPr>
          <w:trHeight w:val="361"/>
        </w:trPr>
        <w:tc>
          <w:tcPr>
            <w:tcW w:w="2112" w:type="dxa"/>
            <w:shd w:val="clear" w:color="auto" w:fill="FFF2CC" w:themeFill="accent4" w:themeFillTint="33"/>
            <w:vAlign w:val="center"/>
          </w:tcPr>
          <w:p w:rsidR="001925E7" w:rsidRPr="003668C9" w:rsidRDefault="001925E7" w:rsidP="001925E7">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1925E7" w:rsidRPr="003668C9" w:rsidRDefault="001925E7" w:rsidP="001925E7">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bCs/>
                <w:sz w:val="20"/>
                <w:szCs w:val="20"/>
                <w:lang w:eastAsia="tr-TR"/>
              </w:rPr>
              <w:t xml:space="preserve">Bireylerin </w:t>
            </w:r>
            <w:r w:rsidRPr="003668C9">
              <w:rPr>
                <w:rFonts w:ascii="Times New Roman" w:eastAsia="Times New Roman" w:hAnsi="Times New Roman" w:cs="Times New Roman"/>
                <w:sz w:val="20"/>
                <w:szCs w:val="20"/>
                <w:lang w:eastAsia="tr-TR"/>
              </w:rPr>
              <w:t>özel ve kamu temelli sağlık sigortasına ilişkin temel hususların açıklanmasıdır.</w:t>
            </w:r>
          </w:p>
          <w:p w:rsidR="001925E7" w:rsidRPr="003668C9" w:rsidRDefault="001925E7" w:rsidP="001925E7">
            <w:pPr>
              <w:jc w:val="left"/>
              <w:rPr>
                <w:rFonts w:ascii="Times New Roman" w:eastAsia="Times New Roman" w:hAnsi="Times New Roman" w:cs="Times New Roman"/>
                <w:sz w:val="20"/>
                <w:szCs w:val="20"/>
                <w:lang w:eastAsia="tr-TR"/>
              </w:rPr>
            </w:pPr>
          </w:p>
        </w:tc>
      </w:tr>
      <w:tr w:rsidR="001925E7" w:rsidRPr="003668C9" w:rsidTr="002731B1">
        <w:trPr>
          <w:trHeight w:val="984"/>
        </w:trPr>
        <w:tc>
          <w:tcPr>
            <w:tcW w:w="2112" w:type="dxa"/>
            <w:shd w:val="clear" w:color="auto" w:fill="FFF2CC" w:themeFill="accent4" w:themeFillTint="33"/>
            <w:vAlign w:val="center"/>
          </w:tcPr>
          <w:p w:rsidR="001925E7" w:rsidRPr="003668C9" w:rsidRDefault="001925E7" w:rsidP="001925E7">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1925E7" w:rsidRPr="003668C9" w:rsidRDefault="001925E7" w:rsidP="001925E7">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FFFFF"/>
                <w:lang w:eastAsia="tr-TR"/>
              </w:rPr>
              <w:t>Sosyal güvenliğin -tek çatıda toplanması- çalışmaları sonucunda çoklu kurumsal (SSK, ES, BK) yapıya son verilerek 20. 5. 2006 tarihli ve 5502 sayılı Kanun’la Sosyal Güvenlik Kurumu (SGK) adı altında yeni bir kurum kurulmuştur. Bu kapsamda sosyal sigorta ile sağlık sigortası 31. 5. 2006 tarihli ve 5510 sayılı Sosyal Sigortalar ve Genel Sağlık Sigortası Kanunu’nda düzenlenmiş ve anılan Kanun’un Genel Sağlık Sigortası (GSS) hükümleri 1. 10. 2018 tarihinden itibaren yürürlüğe girmiştir. Hizmet akdine tabi çalışanlar, bağımsız çalışanlar ve emeklileri bu tarih itibariyle kapsama alınmışlardır. Takip eden süreçte ise aşamalı olarak Devlet memurları ile Silahlı Kuvvetler Mensupları sisteme dahil edilmişlerdir. Böylece 506 sayılı Kanun’un Geçici 20. maddesi uyarınca oluşturulan Sandık çalışanları ile TBMM, Anayasa Mahkemesi üye ve mensupları gibi bazı kesimler dışındaki tüm çalışanlar, sisteme dahil olmuşlardır.</w:t>
            </w:r>
            <w:r w:rsidRPr="003668C9">
              <w:rPr>
                <w:rFonts w:ascii="Times New Roman" w:eastAsia="Times New Roman" w:hAnsi="Times New Roman" w:cs="Times New Roman"/>
                <w:sz w:val="20"/>
                <w:szCs w:val="20"/>
                <w:lang w:eastAsia="tr-TR"/>
              </w:rPr>
              <w:br/>
            </w:r>
            <w:r w:rsidRPr="003668C9">
              <w:rPr>
                <w:rFonts w:ascii="Times New Roman" w:eastAsia="Times New Roman" w:hAnsi="Times New Roman" w:cs="Times New Roman"/>
                <w:sz w:val="20"/>
                <w:szCs w:val="20"/>
                <w:shd w:val="clear" w:color="auto" w:fill="FFFFFF"/>
                <w:lang w:eastAsia="tr-TR"/>
              </w:rPr>
              <w:t>Genel sağlık sigortalısı ve bakmakla yükümlü oldukları kişilerin GSS kapsamındaki sağlık hizmeti hakları, görevli kurum SGK tarafından hizmet alım sözleşmeleri ile kamu ve özel sağlık hizmeti sunucuları vasıtasıyla sağlanmaktadır. Sunulan sağlık hizmetleri, belirlenmiş olunan bedeller üzerinden SGK tarafından sunuculara ödenmektedir..</w:t>
            </w:r>
            <w:r w:rsidRPr="003668C9">
              <w:rPr>
                <w:rFonts w:ascii="Times New Roman" w:eastAsia="Times New Roman" w:hAnsi="Times New Roman" w:cs="Times New Roman"/>
                <w:sz w:val="20"/>
                <w:szCs w:val="20"/>
                <w:lang w:eastAsia="tr-TR"/>
              </w:rPr>
              <w:br/>
            </w:r>
            <w:r w:rsidRPr="003668C9">
              <w:rPr>
                <w:rFonts w:ascii="Times New Roman" w:eastAsia="Times New Roman" w:hAnsi="Times New Roman" w:cs="Times New Roman"/>
                <w:sz w:val="20"/>
                <w:szCs w:val="20"/>
                <w:shd w:val="clear" w:color="auto" w:fill="FFFFFF"/>
                <w:lang w:eastAsia="tr-TR"/>
              </w:rPr>
              <w:t xml:space="preserve">Genel sağlık sigortası kapsamında kimlerin yer aldığı, sigortalılık işlemleri, sistemce karşılanan sağlık hizmet ve giderleri ile yararlanma koşulları gibi genel sağlık sigortası kapsamındaki tarafların hak ve yükümlülükleri, </w:t>
            </w:r>
            <w:r w:rsidRPr="003668C9">
              <w:rPr>
                <w:rFonts w:ascii="Times New Roman" w:eastAsia="Times New Roman" w:hAnsi="Times New Roman" w:cs="Times New Roman"/>
                <w:sz w:val="20"/>
                <w:szCs w:val="20"/>
                <w:lang w:eastAsia="tr-TR"/>
              </w:rPr>
              <w:t>sağlık hizmeti sunulmasından karşılaşılabilecek sigorta türleri ve bireyin sigorta hakkı, bundan kaynaklı ortaya çıkabilecek etik hukuki sorunlara ilişkin kavramlar tartışılacaktır.</w:t>
            </w:r>
          </w:p>
        </w:tc>
      </w:tr>
    </w:tbl>
    <w:p w:rsidR="001925E7" w:rsidRPr="003668C9" w:rsidRDefault="001925E7" w:rsidP="001925E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697"/>
        <w:gridCol w:w="1275"/>
        <w:gridCol w:w="1134"/>
        <w:gridCol w:w="1134"/>
      </w:tblGrid>
      <w:tr w:rsidR="001925E7" w:rsidRPr="003668C9" w:rsidTr="004F6C77">
        <w:trPr>
          <w:trHeight w:val="312"/>
        </w:trPr>
        <w:tc>
          <w:tcPr>
            <w:tcW w:w="6081" w:type="dxa"/>
            <w:gridSpan w:val="2"/>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275"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697" w:type="dxa"/>
            <w:tcBorders>
              <w:left w:val="nil"/>
            </w:tcBorders>
            <w:shd w:val="clear" w:color="auto" w:fill="FFFFFF" w:themeFill="background1"/>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Genel sağlık sigortasının tanımını yapar; bireyin sigorta hakkını ve sigorta türlerini sınıflandırır.</w:t>
            </w:r>
          </w:p>
        </w:tc>
        <w:tc>
          <w:tcPr>
            <w:tcW w:w="1275" w:type="dxa"/>
            <w:tcBorders>
              <w:left w:val="nil"/>
            </w:tcBorders>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697" w:type="dxa"/>
            <w:tcBorders>
              <w:left w:val="nil"/>
            </w:tcBorders>
            <w:shd w:val="clear" w:color="auto" w:fill="FFFFFF" w:themeFill="background1"/>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5510 sayılı Sosyal Sigortalar ve Genel Sağlık Sigortası Kanunu’na göre sağlık hizmetlerinden yararlanma koşullarını açıklar.</w:t>
            </w:r>
          </w:p>
        </w:tc>
        <w:tc>
          <w:tcPr>
            <w:tcW w:w="1275" w:type="dxa"/>
            <w:tcBorders>
              <w:left w:val="nil"/>
            </w:tcBorders>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Genel sağlık sigortalılığının başlangıç, tescil ve bildirim süreçlerini tanımlar.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Sigortalılığın sona erme nedenlerini ve bu sürecin haklara etkisini analiz eder.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Finansmanı sağlanan sağlık hizmetleri ile kapsam dışında kalan hizmetleri ayırt eder.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6</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Katılım payı, sevk zinciri, acil durumlar ve istisnai sağlık hizmetlerini değerlendirir.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Tedavi kategorilerini açıklar; yurt dışında sağlık hizmetinden yararlanma koşullarını yorumlar.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hizmetlerinin sağlanma yöntemlerini ve giderlerin ödeme süreçlerini açıklar.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İlaç temini ve ilaç bedellerinin geri ödeme esaslarını tanımlar.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hizmeti sunucularına yönelik idari yaptırımların hukuki dayanaklarını açıklar.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Cezai yaptırımların kapsamı ve tahsil yöntemlerine ilişkin düzenlemeleri değerlendirir.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hizmetlerinden doğan uyuşmazlıklara ilişkin yargı kararlarını yorumlar.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8, 11</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r w:rsidR="007A7474" w:rsidRPr="003668C9" w:rsidTr="004F6C77">
        <w:trPr>
          <w:trHeight w:val="465"/>
        </w:trPr>
        <w:tc>
          <w:tcPr>
            <w:tcW w:w="384" w:type="dxa"/>
            <w:tcBorders>
              <w:top w:val="single" w:sz="4" w:space="0" w:color="auto"/>
              <w:bottom w:val="single" w:sz="4" w:space="0" w:color="auto"/>
              <w:right w:val="nil"/>
            </w:tcBorders>
            <w:shd w:val="clear" w:color="auto" w:fill="FFFFFF" w:themeFill="background1"/>
            <w:vAlign w:val="center"/>
          </w:tcPr>
          <w:p w:rsidR="007A7474" w:rsidRPr="003668C9" w:rsidRDefault="007A7474" w:rsidP="007A7474">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697" w:type="dxa"/>
            <w:tcBorders>
              <w:left w:val="nil"/>
            </w:tcBorders>
          </w:tcPr>
          <w:p w:rsidR="007A7474" w:rsidRPr="003668C9" w:rsidRDefault="007A7474" w:rsidP="007A7474">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Yargı kararları üzerinden sigortalının haklarının korunmasına yönelik uygulamaları analiz eder.</w:t>
            </w:r>
          </w:p>
        </w:tc>
        <w:tc>
          <w:tcPr>
            <w:tcW w:w="1275" w:type="dxa"/>
            <w:tcBorders>
              <w:left w:val="nil"/>
            </w:tcBorders>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8, 15</w:t>
            </w:r>
          </w:p>
        </w:tc>
        <w:tc>
          <w:tcPr>
            <w:tcW w:w="1134" w:type="dxa"/>
            <w:shd w:val="clear" w:color="auto" w:fill="FFFFFF" w:themeFill="background1"/>
            <w:vAlign w:val="center"/>
          </w:tcPr>
          <w:p w:rsidR="007A7474" w:rsidRPr="003668C9" w:rsidRDefault="007A7474" w:rsidP="007A7474">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bl>
    <w:p w:rsidR="001925E7" w:rsidRPr="003668C9" w:rsidRDefault="001925E7" w:rsidP="001925E7">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925E7" w:rsidRPr="003668C9" w:rsidRDefault="001925E7" w:rsidP="001925E7">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925E7" w:rsidRPr="003668C9" w:rsidRDefault="001925E7" w:rsidP="001925E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925E7" w:rsidRPr="003668C9" w:rsidTr="004F6C77">
        <w:trPr>
          <w:trHeight w:val="264"/>
        </w:trPr>
        <w:tc>
          <w:tcPr>
            <w:tcW w:w="2112" w:type="dxa"/>
            <w:shd w:val="clear" w:color="auto" w:fill="FFF2CC" w:themeFill="accent4" w:themeFillTint="33"/>
            <w:vAlign w:val="center"/>
          </w:tcPr>
          <w:p w:rsidR="001925E7" w:rsidRPr="003668C9" w:rsidRDefault="001925E7" w:rsidP="001925E7">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1925E7" w:rsidRPr="003668C9" w:rsidRDefault="009D3D0A" w:rsidP="001925E7">
            <w:pPr>
              <w:keepNext/>
              <w:shd w:val="clear" w:color="auto" w:fill="FFFFFF"/>
              <w:jc w:val="left"/>
              <w:outlineLvl w:val="1"/>
              <w:rPr>
                <w:rFonts w:ascii="Times New Roman" w:eastAsia="Times New Roman" w:hAnsi="Times New Roman" w:cs="Times New Roman"/>
                <w:iCs/>
                <w:sz w:val="20"/>
                <w:szCs w:val="20"/>
                <w:lang w:eastAsia="tr-TR"/>
              </w:rPr>
            </w:pPr>
            <w:hyperlink r:id="rId121" w:tooltip="Genel Sağlık Sigortası ve Uygulaması" w:history="1">
              <w:r w:rsidR="001925E7" w:rsidRPr="003668C9">
                <w:rPr>
                  <w:rFonts w:ascii="Times New Roman" w:eastAsia="Times New Roman" w:hAnsi="Times New Roman" w:cs="Times New Roman"/>
                  <w:iCs/>
                  <w:sz w:val="20"/>
                  <w:szCs w:val="20"/>
                  <w:lang w:eastAsia="tr-TR"/>
                </w:rPr>
                <w:t>Genel Sağlık Sigortası ve Uygulaması</w:t>
              </w:r>
            </w:hyperlink>
            <w:r w:rsidR="001925E7" w:rsidRPr="003668C9">
              <w:rPr>
                <w:rFonts w:ascii="Times New Roman" w:eastAsia="Times New Roman" w:hAnsi="Times New Roman" w:cs="Times New Roman"/>
                <w:iCs/>
                <w:sz w:val="20"/>
                <w:szCs w:val="20"/>
                <w:lang w:eastAsia="tr-TR"/>
              </w:rPr>
              <w:t xml:space="preserve">, </w:t>
            </w:r>
            <w:hyperlink r:id="rId122" w:history="1">
              <w:r w:rsidR="001925E7" w:rsidRPr="003668C9">
                <w:rPr>
                  <w:rFonts w:ascii="Times New Roman" w:eastAsia="Times New Roman" w:hAnsi="Times New Roman" w:cs="Times New Roman"/>
                  <w:bCs/>
                  <w:iCs/>
                  <w:sz w:val="20"/>
                  <w:szCs w:val="20"/>
                  <w:lang w:eastAsia="tr-TR"/>
                </w:rPr>
                <w:t>Zeki Kaynak</w:t>
              </w:r>
            </w:hyperlink>
            <w:r w:rsidR="001925E7" w:rsidRPr="003668C9">
              <w:rPr>
                <w:rFonts w:ascii="Times New Roman" w:eastAsia="Times New Roman" w:hAnsi="Times New Roman" w:cs="Times New Roman"/>
                <w:bCs/>
                <w:iCs/>
                <w:sz w:val="20"/>
                <w:szCs w:val="20"/>
                <w:lang w:eastAsia="tr-TR"/>
              </w:rPr>
              <w:t xml:space="preserve">, </w:t>
            </w:r>
            <w:hyperlink r:id="rId123" w:tgtFrame="_parent" w:history="1">
              <w:r w:rsidR="001925E7" w:rsidRPr="003668C9">
                <w:rPr>
                  <w:rFonts w:ascii="Times New Roman" w:eastAsia="Times New Roman" w:hAnsi="Times New Roman" w:cs="Times New Roman"/>
                  <w:bCs/>
                  <w:iCs/>
                  <w:sz w:val="20"/>
                  <w:szCs w:val="20"/>
                  <w:lang w:eastAsia="tr-TR"/>
                </w:rPr>
                <w:t>Adalet</w:t>
              </w:r>
            </w:hyperlink>
            <w:r w:rsidR="001925E7" w:rsidRPr="003668C9">
              <w:rPr>
                <w:rFonts w:ascii="Times New Roman" w:eastAsia="Times New Roman" w:hAnsi="Times New Roman" w:cs="Times New Roman"/>
                <w:bCs/>
                <w:iCs/>
                <w:sz w:val="20"/>
                <w:szCs w:val="20"/>
                <w:lang w:eastAsia="tr-TR"/>
              </w:rPr>
              <w:t xml:space="preserve"> , </w:t>
            </w:r>
            <w:hyperlink r:id="rId124" w:tgtFrame="_parent" w:history="1">
              <w:r w:rsidR="001925E7" w:rsidRPr="003668C9">
                <w:rPr>
                  <w:rFonts w:ascii="Times New Roman" w:eastAsia="Times New Roman" w:hAnsi="Times New Roman" w:cs="Times New Roman"/>
                  <w:bCs/>
                  <w:iCs/>
                  <w:sz w:val="20"/>
                  <w:szCs w:val="20"/>
                  <w:lang w:eastAsia="tr-TR"/>
                </w:rPr>
                <w:t>2015 Kasım</w:t>
              </w:r>
            </w:hyperlink>
          </w:p>
        </w:tc>
      </w:tr>
      <w:tr w:rsidR="001925E7" w:rsidRPr="003668C9" w:rsidTr="002731B1">
        <w:trPr>
          <w:trHeight w:val="843"/>
        </w:trPr>
        <w:tc>
          <w:tcPr>
            <w:tcW w:w="2112" w:type="dxa"/>
            <w:shd w:val="clear" w:color="auto" w:fill="FFF2CC" w:themeFill="accent4" w:themeFillTint="33"/>
            <w:vAlign w:val="center"/>
          </w:tcPr>
          <w:p w:rsidR="001925E7" w:rsidRPr="003668C9" w:rsidRDefault="001925E7" w:rsidP="001925E7">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1925E7" w:rsidRPr="003668C9" w:rsidRDefault="009D3D0A" w:rsidP="001925E7">
            <w:pPr>
              <w:keepNext/>
              <w:shd w:val="clear" w:color="auto" w:fill="FFFFFF"/>
              <w:jc w:val="left"/>
              <w:outlineLvl w:val="1"/>
              <w:rPr>
                <w:rFonts w:ascii="Times New Roman" w:eastAsia="Times New Roman" w:hAnsi="Times New Roman" w:cs="Times New Roman"/>
                <w:iCs/>
                <w:sz w:val="20"/>
                <w:szCs w:val="20"/>
                <w:lang w:eastAsia="tr-TR"/>
              </w:rPr>
            </w:pPr>
            <w:hyperlink r:id="rId125" w:tooltip="Özel Sağlık Sigortası" w:history="1">
              <w:r w:rsidR="001925E7" w:rsidRPr="003668C9">
                <w:rPr>
                  <w:rFonts w:ascii="Times New Roman" w:eastAsia="Times New Roman" w:hAnsi="Times New Roman" w:cs="Times New Roman"/>
                  <w:iCs/>
                  <w:sz w:val="20"/>
                  <w:szCs w:val="20"/>
                  <w:lang w:eastAsia="tr-TR"/>
                </w:rPr>
                <w:t>Özel Sağlık Sigortası</w:t>
              </w:r>
            </w:hyperlink>
            <w:r w:rsidR="001925E7" w:rsidRPr="003668C9">
              <w:rPr>
                <w:rFonts w:ascii="Times New Roman" w:eastAsia="Times New Roman" w:hAnsi="Times New Roman" w:cs="Times New Roman"/>
                <w:iCs/>
                <w:sz w:val="20"/>
                <w:szCs w:val="20"/>
                <w:lang w:eastAsia="tr-TR"/>
              </w:rPr>
              <w:t xml:space="preserve">, </w:t>
            </w:r>
            <w:hyperlink r:id="rId126" w:history="1">
              <w:r w:rsidR="001925E7" w:rsidRPr="003668C9">
                <w:rPr>
                  <w:rFonts w:ascii="Times New Roman" w:eastAsia="Times New Roman" w:hAnsi="Times New Roman" w:cs="Times New Roman"/>
                  <w:bCs/>
                  <w:iCs/>
                  <w:sz w:val="20"/>
                  <w:szCs w:val="20"/>
                  <w:lang w:eastAsia="tr-TR"/>
                </w:rPr>
                <w:t>Melih Şirin</w:t>
              </w:r>
            </w:hyperlink>
            <w:r w:rsidR="001925E7" w:rsidRPr="003668C9">
              <w:rPr>
                <w:rFonts w:ascii="Times New Roman" w:eastAsia="Times New Roman" w:hAnsi="Times New Roman" w:cs="Times New Roman"/>
                <w:bCs/>
                <w:iCs/>
                <w:sz w:val="20"/>
                <w:szCs w:val="20"/>
                <w:lang w:eastAsia="tr-TR"/>
              </w:rPr>
              <w:t xml:space="preserve">, </w:t>
            </w:r>
            <w:hyperlink r:id="rId127" w:tgtFrame="_parent" w:history="1">
              <w:r w:rsidR="001925E7" w:rsidRPr="003668C9">
                <w:rPr>
                  <w:rFonts w:ascii="Times New Roman" w:eastAsia="Times New Roman" w:hAnsi="Times New Roman" w:cs="Times New Roman"/>
                  <w:bCs/>
                  <w:iCs/>
                  <w:sz w:val="20"/>
                  <w:szCs w:val="20"/>
                  <w:lang w:eastAsia="tr-TR"/>
                </w:rPr>
                <w:t>On İki Levha Yayıncılık</w:t>
              </w:r>
            </w:hyperlink>
            <w:r w:rsidR="001925E7" w:rsidRPr="003668C9">
              <w:rPr>
                <w:rFonts w:ascii="Times New Roman" w:eastAsia="Times New Roman" w:hAnsi="Times New Roman" w:cs="Times New Roman"/>
                <w:bCs/>
                <w:iCs/>
                <w:sz w:val="20"/>
                <w:szCs w:val="20"/>
                <w:lang w:eastAsia="tr-TR"/>
              </w:rPr>
              <w:t xml:space="preserve"> , </w:t>
            </w:r>
            <w:hyperlink r:id="rId128" w:tgtFrame="_parent" w:history="1">
              <w:r w:rsidR="001925E7" w:rsidRPr="003668C9">
                <w:rPr>
                  <w:rFonts w:ascii="Times New Roman" w:eastAsia="Times New Roman" w:hAnsi="Times New Roman" w:cs="Times New Roman"/>
                  <w:bCs/>
                  <w:iCs/>
                  <w:sz w:val="20"/>
                  <w:szCs w:val="20"/>
                  <w:lang w:eastAsia="tr-TR"/>
                </w:rPr>
                <w:t>2022 Şuba</w:t>
              </w:r>
            </w:hyperlink>
            <w:r w:rsidR="001925E7" w:rsidRPr="003668C9">
              <w:rPr>
                <w:rFonts w:ascii="Times New Roman" w:eastAsia="Times New Roman" w:hAnsi="Times New Roman" w:cs="Times New Roman"/>
                <w:bCs/>
                <w:iCs/>
                <w:sz w:val="20"/>
                <w:szCs w:val="20"/>
                <w:lang w:eastAsia="tr-TR"/>
              </w:rPr>
              <w:t>t</w:t>
            </w:r>
          </w:p>
          <w:p w:rsidR="001925E7" w:rsidRPr="003668C9" w:rsidRDefault="009D3D0A" w:rsidP="001925E7">
            <w:pPr>
              <w:keepNext/>
              <w:shd w:val="clear" w:color="auto" w:fill="FFFFFF"/>
              <w:jc w:val="left"/>
              <w:outlineLvl w:val="1"/>
              <w:rPr>
                <w:rFonts w:ascii="Times New Roman" w:eastAsia="Times New Roman" w:hAnsi="Times New Roman" w:cs="Times New Roman"/>
                <w:iCs/>
                <w:sz w:val="20"/>
                <w:szCs w:val="20"/>
                <w:lang w:eastAsia="tr-TR"/>
              </w:rPr>
            </w:pPr>
            <w:hyperlink r:id="rId129" w:tooltip="Sosyal Sigortalar &amp; Genel Sağlık Sigortası Kanunu Şerhi (2 CİLT)" w:history="1">
              <w:r w:rsidR="001925E7" w:rsidRPr="003668C9">
                <w:rPr>
                  <w:rFonts w:ascii="Times New Roman" w:eastAsia="Times New Roman" w:hAnsi="Times New Roman" w:cs="Times New Roman"/>
                  <w:iCs/>
                  <w:sz w:val="20"/>
                  <w:szCs w:val="20"/>
                  <w:lang w:eastAsia="tr-TR"/>
                </w:rPr>
                <w:t>Sosyal Sigortalar &amp; Genel Sağlık Sigortası Kanunu Şerhi (2 CİLT)</w:t>
              </w:r>
            </w:hyperlink>
          </w:p>
          <w:p w:rsidR="001925E7" w:rsidRPr="003668C9" w:rsidRDefault="009D3D0A" w:rsidP="001925E7">
            <w:pPr>
              <w:shd w:val="clear" w:color="auto" w:fill="FFFFFF"/>
              <w:jc w:val="left"/>
              <w:rPr>
                <w:rFonts w:ascii="Times New Roman" w:eastAsia="Times New Roman" w:hAnsi="Times New Roman" w:cs="Times New Roman"/>
                <w:bCs/>
                <w:kern w:val="32"/>
                <w:sz w:val="20"/>
                <w:szCs w:val="20"/>
                <w:lang w:eastAsia="tr-TR"/>
              </w:rPr>
            </w:pPr>
            <w:hyperlink r:id="rId130" w:history="1">
              <w:r w:rsidR="001925E7" w:rsidRPr="003668C9">
                <w:rPr>
                  <w:rFonts w:ascii="Times New Roman" w:eastAsia="Times New Roman" w:hAnsi="Times New Roman" w:cs="Times New Roman"/>
                  <w:sz w:val="20"/>
                  <w:szCs w:val="20"/>
                  <w:lang w:eastAsia="tr-TR"/>
                </w:rPr>
                <w:t>Resul Aslanköylü </w:t>
              </w:r>
            </w:hyperlink>
            <w:r w:rsidR="001925E7" w:rsidRPr="003668C9">
              <w:rPr>
                <w:rFonts w:ascii="Times New Roman" w:eastAsia="Times New Roman" w:hAnsi="Times New Roman" w:cs="Times New Roman"/>
                <w:sz w:val="20"/>
                <w:szCs w:val="20"/>
                <w:lang w:eastAsia="tr-TR"/>
              </w:rPr>
              <w:t>/ </w:t>
            </w:r>
            <w:hyperlink r:id="rId131" w:history="1">
              <w:r w:rsidR="001925E7" w:rsidRPr="003668C9">
                <w:rPr>
                  <w:rFonts w:ascii="Times New Roman" w:eastAsia="Times New Roman" w:hAnsi="Times New Roman" w:cs="Times New Roman"/>
                  <w:sz w:val="20"/>
                  <w:szCs w:val="20"/>
                  <w:lang w:eastAsia="tr-TR"/>
                </w:rPr>
                <w:t>Necip İlker Karaoğlan</w:t>
              </w:r>
            </w:hyperlink>
            <w:r w:rsidR="001925E7" w:rsidRPr="003668C9">
              <w:rPr>
                <w:rFonts w:ascii="Times New Roman" w:eastAsia="Times New Roman" w:hAnsi="Times New Roman" w:cs="Times New Roman"/>
                <w:sz w:val="20"/>
                <w:szCs w:val="20"/>
                <w:lang w:eastAsia="tr-TR"/>
              </w:rPr>
              <w:t xml:space="preserve">, </w:t>
            </w:r>
            <w:hyperlink r:id="rId132" w:tgtFrame="_parent" w:history="1">
              <w:r w:rsidR="001925E7" w:rsidRPr="003668C9">
                <w:rPr>
                  <w:rFonts w:ascii="Times New Roman" w:eastAsia="Times New Roman" w:hAnsi="Times New Roman" w:cs="Times New Roman"/>
                  <w:sz w:val="20"/>
                  <w:szCs w:val="20"/>
                  <w:lang w:eastAsia="tr-TR"/>
                </w:rPr>
                <w:t>Bilge</w:t>
              </w:r>
            </w:hyperlink>
            <w:r w:rsidR="001925E7" w:rsidRPr="003668C9">
              <w:rPr>
                <w:rFonts w:ascii="Times New Roman" w:eastAsia="Times New Roman" w:hAnsi="Times New Roman" w:cs="Times New Roman"/>
                <w:sz w:val="20"/>
                <w:szCs w:val="20"/>
                <w:lang w:eastAsia="tr-TR"/>
              </w:rPr>
              <w:t> </w:t>
            </w:r>
            <w:hyperlink r:id="rId133" w:tgtFrame="_parent" w:history="1">
              <w:r w:rsidR="001925E7" w:rsidRPr="003668C9">
                <w:rPr>
                  <w:rFonts w:ascii="Times New Roman" w:eastAsia="Times New Roman" w:hAnsi="Times New Roman" w:cs="Times New Roman"/>
                  <w:sz w:val="20"/>
                  <w:szCs w:val="20"/>
                  <w:lang w:eastAsia="tr-TR"/>
                </w:rPr>
                <w:t>2023 Ocak</w:t>
              </w:r>
            </w:hyperlink>
            <w:r w:rsidR="001925E7" w:rsidRPr="003668C9">
              <w:rPr>
                <w:rFonts w:ascii="Times New Roman" w:eastAsia="Times New Roman" w:hAnsi="Times New Roman" w:cs="Times New Roman"/>
                <w:sz w:val="20"/>
                <w:szCs w:val="20"/>
                <w:lang w:eastAsia="tr-TR"/>
              </w:rPr>
              <w:t> </w:t>
            </w:r>
          </w:p>
        </w:tc>
      </w:tr>
      <w:tr w:rsidR="001925E7" w:rsidRPr="003668C9" w:rsidTr="004F6C77">
        <w:trPr>
          <w:trHeight w:val="367"/>
        </w:trPr>
        <w:tc>
          <w:tcPr>
            <w:tcW w:w="2112" w:type="dxa"/>
            <w:shd w:val="clear" w:color="auto" w:fill="FFF2CC" w:themeFill="accent4" w:themeFillTint="33"/>
            <w:vAlign w:val="center"/>
          </w:tcPr>
          <w:p w:rsidR="001925E7" w:rsidRPr="003668C9" w:rsidRDefault="001925E7" w:rsidP="001925E7">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925E7" w:rsidRPr="003668C9" w:rsidRDefault="001925E7" w:rsidP="001925E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925E7" w:rsidRPr="003668C9" w:rsidTr="002731B1">
        <w:trPr>
          <w:trHeight w:val="312"/>
        </w:trPr>
        <w:tc>
          <w:tcPr>
            <w:tcW w:w="9624" w:type="dxa"/>
            <w:gridSpan w:val="2"/>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Genel Sağlık Sigortası, siğorta türleri ve bireyin sigorta hakkı</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5510 Sayılı Yasaya Göre Sağlık Hizmetlerinden Yararlanma - Genel Sağlık Sigortasının Kapsamı.</w:t>
            </w:r>
          </w:p>
        </w:tc>
      </w:tr>
      <w:tr w:rsidR="001925E7" w:rsidRPr="003668C9" w:rsidTr="002731B1">
        <w:trPr>
          <w:trHeight w:val="70"/>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 xml:space="preserve">5510 Sayılı Yasaya Göre Sağlık Hizmetlerinden Yararlanma - Genel Sağlık Sigortasının Kapsamı -Devam </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Genel Sağlık Sigortalılığının Başlangıcı, Bildirimi Ve Tescili.</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Genel Sağlık Sigortalılığının Sona Ermesi.</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sz w:val="20"/>
                <w:szCs w:val="20"/>
                <w:lang w:eastAsia="tr-TR"/>
              </w:rPr>
              <w:t>Finansmanı Sağlanan Ve Sağlanmayan Sağlık Hizmetleri .</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rPr>
                <w:rFonts w:ascii="Times New Roman" w:hAnsi="Times New Roman" w:cs="Times New Roman"/>
                <w:sz w:val="20"/>
                <w:szCs w:val="20"/>
              </w:rPr>
            </w:pPr>
          </w:p>
        </w:tc>
      </w:tr>
      <w:tr w:rsidR="001925E7" w:rsidRPr="003668C9" w:rsidTr="002731B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1925E7" w:rsidRPr="003668C9" w:rsidTr="002731B1">
        <w:trPr>
          <w:trHeight w:val="275"/>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Katılım Payı, Sevk Zinciri, Acil Hâller Ve İstisnai Sağlık Hizmetleri.</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Tedavi Kategorileri, Yurt Dışında Tedavi</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Sağlık Hizmetlerinin Sağlanma Yöntemi Ve Sağlık Giderlerinin Ödenmesi.</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İlaç Temini Ve Ödeme Esasları.</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Sağlık Hizmeti Sunucularına İdari Ve Cezai Yaptırımlar İle Cezai Yaptırımların Tahsil Edilmesi</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1925E7" w:rsidRPr="003668C9" w:rsidRDefault="001925E7" w:rsidP="001925E7">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Yargı Kararları</w:t>
            </w:r>
          </w:p>
        </w:tc>
      </w:tr>
      <w:tr w:rsidR="001925E7"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1925E7" w:rsidRPr="003668C9" w:rsidRDefault="001925E7" w:rsidP="001925E7">
            <w:pPr>
              <w:rPr>
                <w:rFonts w:ascii="Times New Roman" w:hAnsi="Times New Roman" w:cs="Times New Roman"/>
                <w:sz w:val="20"/>
                <w:szCs w:val="20"/>
              </w:rPr>
            </w:pPr>
          </w:p>
        </w:tc>
      </w:tr>
      <w:tr w:rsidR="001925E7" w:rsidRPr="003668C9" w:rsidTr="002731B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925E7" w:rsidRPr="003668C9" w:rsidRDefault="001925E7" w:rsidP="001925E7">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1925E7" w:rsidRPr="003668C9" w:rsidRDefault="001925E7" w:rsidP="001925E7">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925E7" w:rsidRPr="003668C9" w:rsidRDefault="001925E7" w:rsidP="001925E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925E7" w:rsidRPr="003668C9" w:rsidTr="002731B1">
        <w:trPr>
          <w:trHeight w:val="312"/>
        </w:trPr>
        <w:tc>
          <w:tcPr>
            <w:tcW w:w="9624" w:type="dxa"/>
            <w:gridSpan w:val="4"/>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925E7" w:rsidRPr="003668C9" w:rsidTr="002731B1">
        <w:trPr>
          <w:trHeight w:val="312"/>
        </w:trPr>
        <w:tc>
          <w:tcPr>
            <w:tcW w:w="5797"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lastRenderedPageBreak/>
              <w:t>Sözlü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6F342C" w:rsidRPr="003668C9" w:rsidTr="002731B1">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6F342C" w:rsidRPr="003668C9" w:rsidTr="002731B1">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6F342C" w:rsidRPr="003668C9" w:rsidTr="002731B1">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925E7" w:rsidRPr="003668C9" w:rsidTr="002731B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925E7" w:rsidRPr="003668C9" w:rsidRDefault="001925E7" w:rsidP="002731B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925E7" w:rsidRPr="003668C9" w:rsidRDefault="001925E7" w:rsidP="002731B1">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925E7" w:rsidRPr="003668C9" w:rsidTr="002731B1">
        <w:trPr>
          <w:trHeight w:val="347"/>
        </w:trPr>
        <w:tc>
          <w:tcPr>
            <w:tcW w:w="5797" w:type="dxa"/>
            <w:tcBorders>
              <w:top w:val="nil"/>
              <w:left w:val="nil"/>
              <w:bottom w:val="nil"/>
              <w:right w:val="single" w:sz="12" w:space="0" w:color="auto"/>
            </w:tcBorders>
            <w:shd w:val="clear" w:color="auto" w:fill="FFFFFF" w:themeFill="background1"/>
            <w:vAlign w:val="center"/>
          </w:tcPr>
          <w:p w:rsidR="001925E7" w:rsidRPr="003668C9" w:rsidRDefault="001925E7" w:rsidP="002731B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925E7" w:rsidRPr="003668C9" w:rsidRDefault="001925E7" w:rsidP="002731B1">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925E7" w:rsidRPr="003668C9" w:rsidTr="002731B1">
        <w:trPr>
          <w:trHeight w:val="312"/>
        </w:trPr>
        <w:tc>
          <w:tcPr>
            <w:tcW w:w="5797" w:type="dxa"/>
            <w:tcBorders>
              <w:top w:val="nil"/>
              <w:left w:val="nil"/>
              <w:bottom w:val="nil"/>
              <w:right w:val="single" w:sz="12" w:space="0" w:color="auto"/>
            </w:tcBorders>
            <w:vAlign w:val="center"/>
          </w:tcPr>
          <w:p w:rsidR="001925E7" w:rsidRPr="003668C9" w:rsidRDefault="001925E7" w:rsidP="002731B1">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925E7" w:rsidRPr="003668C9" w:rsidRDefault="001925E7" w:rsidP="002731B1">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925E7" w:rsidRPr="003668C9" w:rsidRDefault="001925E7" w:rsidP="001925E7">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925E7" w:rsidRPr="003668C9" w:rsidTr="002731B1">
        <w:trPr>
          <w:trHeight w:val="312"/>
        </w:trPr>
        <w:tc>
          <w:tcPr>
            <w:tcW w:w="9624" w:type="dxa"/>
            <w:gridSpan w:val="2"/>
            <w:shd w:val="clear" w:color="auto" w:fill="FFF2CC" w:themeFill="accent4" w:themeFillTint="33"/>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925E7" w:rsidRPr="003668C9" w:rsidTr="002731B1">
        <w:trPr>
          <w:trHeight w:val="369"/>
        </w:trPr>
        <w:tc>
          <w:tcPr>
            <w:tcW w:w="5797" w:type="dxa"/>
            <w:vAlign w:val="center"/>
          </w:tcPr>
          <w:p w:rsidR="001925E7" w:rsidRPr="003668C9" w:rsidRDefault="001925E7" w:rsidP="002731B1">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925E7" w:rsidRPr="003668C9" w:rsidRDefault="001925E7" w:rsidP="002731B1">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925E7" w:rsidRPr="003668C9" w:rsidTr="002731B1">
        <w:trPr>
          <w:trHeight w:val="369"/>
        </w:trPr>
        <w:sdt>
          <w:sdtPr>
            <w:rPr>
              <w:rFonts w:ascii="Times New Roman" w:hAnsi="Times New Roman" w:cs="Times New Roman"/>
              <w:sz w:val="20"/>
              <w:szCs w:val="20"/>
            </w:rPr>
            <w:id w:val="311214997"/>
            <w:placeholder>
              <w:docPart w:val="2A0DAABB57E6420BBCDABF96E0322A3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925E7" w:rsidRPr="003668C9" w:rsidRDefault="001925E7" w:rsidP="002731B1">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925E7" w:rsidRPr="003668C9" w:rsidRDefault="001925E7" w:rsidP="002731B1">
            <w:pPr>
              <w:jc w:val="center"/>
              <w:rPr>
                <w:rFonts w:ascii="Times New Roman" w:hAnsi="Times New Roman" w:cs="Times New Roman"/>
                <w:sz w:val="20"/>
                <w:szCs w:val="20"/>
              </w:rPr>
            </w:pPr>
          </w:p>
        </w:tc>
      </w:tr>
      <w:tr w:rsidR="001925E7" w:rsidRPr="003668C9" w:rsidTr="002731B1">
        <w:trPr>
          <w:trHeight w:val="369"/>
        </w:trPr>
        <w:tc>
          <w:tcPr>
            <w:tcW w:w="5797" w:type="dxa"/>
            <w:vAlign w:val="center"/>
          </w:tcPr>
          <w:p w:rsidR="001925E7" w:rsidRPr="003668C9" w:rsidRDefault="001925E7" w:rsidP="002731B1">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925E7" w:rsidRPr="003668C9" w:rsidRDefault="001925E7" w:rsidP="002731B1">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925E7" w:rsidRPr="003668C9" w:rsidTr="002731B1">
        <w:trPr>
          <w:trHeight w:val="369"/>
        </w:trPr>
        <w:tc>
          <w:tcPr>
            <w:tcW w:w="5797" w:type="dxa"/>
            <w:vAlign w:val="center"/>
          </w:tcPr>
          <w:p w:rsidR="001925E7" w:rsidRPr="003668C9" w:rsidRDefault="001925E7" w:rsidP="002731B1">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925E7" w:rsidRPr="003668C9" w:rsidRDefault="001925E7" w:rsidP="002731B1">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925E7" w:rsidRPr="003668C9" w:rsidRDefault="001925E7" w:rsidP="001925E7">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925E7" w:rsidRPr="003668C9" w:rsidTr="004F6C77">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925E7" w:rsidRPr="003668C9" w:rsidRDefault="001925E7" w:rsidP="004F6C77">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925E7" w:rsidRPr="003668C9" w:rsidRDefault="001925E7" w:rsidP="004F6C77">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925E7"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925E7" w:rsidRPr="003668C9" w:rsidRDefault="001925E7" w:rsidP="004F6C77">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925E7" w:rsidRPr="003668C9" w:rsidRDefault="001925E7" w:rsidP="004F6C77">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925E7" w:rsidRPr="003668C9" w:rsidRDefault="001925E7" w:rsidP="004F6C77">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7A7474"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A7474" w:rsidRPr="003668C9" w:rsidRDefault="007A7474" w:rsidP="004F6C77">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A7474" w:rsidRPr="003668C9" w:rsidRDefault="007A7474" w:rsidP="004F6C77">
            <w:pPr>
              <w:pStyle w:val="NormalWeb"/>
              <w:spacing w:before="0" w:beforeAutospacing="0" w:after="0" w:afterAutospacing="0"/>
              <w:rPr>
                <w:sz w:val="20"/>
                <w:szCs w:val="20"/>
              </w:rPr>
            </w:pPr>
            <w:r w:rsidRPr="003668C9">
              <w:rPr>
                <w:rStyle w:val="citation-533"/>
                <w:sz w:val="20"/>
                <w:szCs w:val="20"/>
              </w:rPr>
              <w:t>Sosyal güvenlik kavramını, tarihsel gelişimini ve anayasal bir hak olarak sağlık sigortasının temellerini açıklar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A7474" w:rsidRPr="003668C9" w:rsidRDefault="007A7474" w:rsidP="004F6C77">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A7474"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A7474" w:rsidRPr="003668C9" w:rsidRDefault="007A7474" w:rsidP="004F6C77">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A7474" w:rsidRPr="003668C9" w:rsidRDefault="007A7474" w:rsidP="004F6C77">
            <w:pPr>
              <w:pStyle w:val="NormalWeb"/>
              <w:spacing w:before="0" w:beforeAutospacing="0" w:after="0" w:afterAutospacing="0"/>
              <w:rPr>
                <w:sz w:val="20"/>
                <w:szCs w:val="20"/>
              </w:rPr>
            </w:pPr>
            <w:r w:rsidRPr="003668C9">
              <w:rPr>
                <w:rStyle w:val="citation-532"/>
                <w:sz w:val="20"/>
                <w:szCs w:val="20"/>
              </w:rPr>
              <w:t>5510 sayılı Kanun başta olmak üzere sosyal güvenlik mevzuatını ve genel sağlık sigortasına ilişkin yasal düzenlemeleri yorumlar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A7474" w:rsidRPr="003668C9" w:rsidRDefault="007A7474" w:rsidP="004F6C77">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A7474"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A7474" w:rsidRPr="003668C9" w:rsidRDefault="007A7474" w:rsidP="004F6C77">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A7474" w:rsidRPr="003668C9" w:rsidRDefault="007A7474" w:rsidP="004F6C77">
            <w:pPr>
              <w:pStyle w:val="NormalWeb"/>
              <w:spacing w:before="0" w:beforeAutospacing="0" w:after="0" w:afterAutospacing="0"/>
              <w:rPr>
                <w:sz w:val="20"/>
                <w:szCs w:val="20"/>
              </w:rPr>
            </w:pPr>
            <w:r w:rsidRPr="003668C9">
              <w:rPr>
                <w:rStyle w:val="citation-531"/>
                <w:sz w:val="20"/>
                <w:szCs w:val="20"/>
              </w:rPr>
              <w:t>Genel sağlık sigortalılığının başlangıcı, tescili, bildirimi ve sona ermesi süreçlerini hukuki sonuçlarıyla birlikte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A7474" w:rsidRPr="003668C9" w:rsidRDefault="007A7474" w:rsidP="004F6C77">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A7474"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A7474" w:rsidRPr="003668C9" w:rsidRDefault="007A7474" w:rsidP="004F6C77">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A7474" w:rsidRPr="003668C9" w:rsidRDefault="007A7474" w:rsidP="004F6C77">
            <w:pPr>
              <w:pStyle w:val="NormalWeb"/>
              <w:spacing w:before="0" w:beforeAutospacing="0" w:after="0" w:afterAutospacing="0"/>
              <w:rPr>
                <w:sz w:val="20"/>
                <w:szCs w:val="20"/>
              </w:rPr>
            </w:pPr>
            <w:r w:rsidRPr="003668C9">
              <w:rPr>
                <w:rStyle w:val="citation-530"/>
                <w:b/>
                <w:bCs/>
                <w:sz w:val="20"/>
                <w:szCs w:val="20"/>
              </w:rPr>
              <w:t>):</w:t>
            </w:r>
            <w:r w:rsidRPr="003668C9">
              <w:rPr>
                <w:rStyle w:val="citation-530"/>
                <w:sz w:val="20"/>
                <w:szCs w:val="20"/>
              </w:rPr>
              <w:t xml:space="preserve"> Finansmanı sağlanan sağlık hizmetleri ile kapsam dışı bırakılan hizmetleri mevzuat çerçevesinde ayırt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A7474" w:rsidRPr="003668C9" w:rsidRDefault="007A7474" w:rsidP="004F6C77">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A7474"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A7474" w:rsidRPr="003668C9" w:rsidRDefault="007A7474" w:rsidP="004F6C77">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A7474" w:rsidRPr="003668C9" w:rsidRDefault="007A7474" w:rsidP="004F6C77">
            <w:pPr>
              <w:pStyle w:val="NormalWeb"/>
              <w:spacing w:before="0" w:beforeAutospacing="0" w:after="0" w:afterAutospacing="0"/>
              <w:rPr>
                <w:sz w:val="20"/>
                <w:szCs w:val="20"/>
              </w:rPr>
            </w:pPr>
            <w:r w:rsidRPr="003668C9">
              <w:rPr>
                <w:rStyle w:val="citation-529"/>
                <w:sz w:val="20"/>
                <w:szCs w:val="20"/>
              </w:rPr>
              <w:t>Sevk zinciri, katılım payı, acil ve istisnai sağlık hizmetleri gibi uygulama yöntemlerini hukuki açıdan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A7474" w:rsidRPr="003668C9" w:rsidRDefault="007A7474" w:rsidP="004F6C77">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A7474"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A7474" w:rsidRPr="003668C9" w:rsidRDefault="007A7474" w:rsidP="004F6C77">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A7474" w:rsidRPr="003668C9" w:rsidRDefault="007A7474" w:rsidP="004F6C77">
            <w:pPr>
              <w:pStyle w:val="NormalWeb"/>
              <w:spacing w:before="0" w:beforeAutospacing="0" w:after="0" w:afterAutospacing="0"/>
              <w:rPr>
                <w:sz w:val="20"/>
                <w:szCs w:val="20"/>
              </w:rPr>
            </w:pPr>
            <w:r w:rsidRPr="003668C9">
              <w:rPr>
                <w:rStyle w:val="citation-528"/>
                <w:sz w:val="20"/>
                <w:szCs w:val="20"/>
              </w:rPr>
              <w:t>Sağlık hizmeti giderlerinin ödeme süreçlerini, ilaç temini ve geri ödeme esaslarını tanımlar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A7474" w:rsidRPr="003668C9" w:rsidRDefault="007A7474" w:rsidP="004F6C77">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A7474"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A7474" w:rsidRPr="003668C9" w:rsidRDefault="007A7474" w:rsidP="004F6C77">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A7474" w:rsidRPr="003668C9" w:rsidRDefault="007A7474" w:rsidP="004F6C77">
            <w:pPr>
              <w:pStyle w:val="NormalWeb"/>
              <w:spacing w:before="0" w:beforeAutospacing="0" w:after="0" w:afterAutospacing="0"/>
              <w:rPr>
                <w:sz w:val="20"/>
                <w:szCs w:val="20"/>
              </w:rPr>
            </w:pPr>
            <w:r w:rsidRPr="003668C9">
              <w:rPr>
                <w:rStyle w:val="citation-527"/>
                <w:sz w:val="20"/>
                <w:szCs w:val="20"/>
              </w:rPr>
              <w:t>Yurt dışında sağlık hizmetlerinden yararlanma koşullarını ve ikili sosyal güvenlik sözleşmelerinin etkilerini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A7474" w:rsidRPr="003668C9" w:rsidRDefault="007A7474" w:rsidP="004F6C77">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A7474"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A7474" w:rsidRPr="003668C9" w:rsidRDefault="007A7474" w:rsidP="004F6C77">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A7474" w:rsidRPr="003668C9" w:rsidRDefault="007A7474" w:rsidP="004F6C77">
            <w:pPr>
              <w:pStyle w:val="NormalWeb"/>
              <w:spacing w:before="0" w:beforeAutospacing="0" w:after="0" w:afterAutospacing="0"/>
              <w:rPr>
                <w:sz w:val="20"/>
                <w:szCs w:val="20"/>
              </w:rPr>
            </w:pPr>
            <w:r w:rsidRPr="003668C9">
              <w:rPr>
                <w:rStyle w:val="citation-526"/>
                <w:sz w:val="20"/>
                <w:szCs w:val="20"/>
              </w:rPr>
              <w:t>Sağlık hizmeti sunucularına yönelik idari ve cezai yaptırımların hukuki dayanaklarını ve tahsil yöntemlerini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A7474" w:rsidRPr="003668C9" w:rsidRDefault="007A7474" w:rsidP="004F6C77">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7A7474"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A7474" w:rsidRPr="003668C9" w:rsidRDefault="007A7474" w:rsidP="004F6C77">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A7474" w:rsidRPr="003668C9" w:rsidRDefault="007A7474" w:rsidP="004F6C77">
            <w:pPr>
              <w:pStyle w:val="NormalWeb"/>
              <w:spacing w:before="0" w:beforeAutospacing="0" w:after="0" w:afterAutospacing="0"/>
              <w:rPr>
                <w:sz w:val="20"/>
                <w:szCs w:val="20"/>
              </w:rPr>
            </w:pPr>
            <w:r w:rsidRPr="003668C9">
              <w:rPr>
                <w:rStyle w:val="citation-525"/>
                <w:sz w:val="20"/>
                <w:szCs w:val="20"/>
              </w:rPr>
              <w:t>Sosyal güvenlik hukukundan doğan uyuşmazlıklarda yargı yolunu, görevli mahkemeleri ve dava süreçlerini kavrar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A7474" w:rsidRPr="003668C9" w:rsidRDefault="007A7474" w:rsidP="004F6C77">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7A7474" w:rsidRPr="003668C9" w:rsidTr="004F6C7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A7474" w:rsidRPr="003668C9" w:rsidRDefault="007A7474" w:rsidP="004F6C77">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A7474" w:rsidRPr="003668C9" w:rsidRDefault="007A7474" w:rsidP="004F6C77">
            <w:pPr>
              <w:pStyle w:val="NormalWeb"/>
              <w:spacing w:before="0" w:beforeAutospacing="0" w:after="0" w:afterAutospacing="0"/>
              <w:rPr>
                <w:sz w:val="20"/>
                <w:szCs w:val="20"/>
              </w:rPr>
            </w:pPr>
            <w:r w:rsidRPr="003668C9">
              <w:rPr>
                <w:rStyle w:val="citation-524"/>
                <w:sz w:val="20"/>
                <w:szCs w:val="20"/>
              </w:rPr>
              <w:t>Yargı kararları üzerinden sigortalı haklarının korunmasına yönelik güncel hukuki uygulamaları ve doktrini yorumlar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7A7474" w:rsidRPr="003668C9" w:rsidRDefault="007A7474" w:rsidP="004F6C77">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1925E7" w:rsidRPr="003668C9" w:rsidTr="004F6C77">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925E7" w:rsidRPr="003668C9" w:rsidRDefault="001925E7" w:rsidP="004F6C77">
            <w:pPr>
              <w:spacing w:after="0" w:line="240" w:lineRule="auto"/>
              <w:rPr>
                <w:rFonts w:ascii="Times New Roman" w:eastAsia="Calibri" w:hAnsi="Times New Roman" w:cs="Times New Roman"/>
                <w:sz w:val="20"/>
                <w:szCs w:val="20"/>
              </w:rPr>
            </w:pP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925E7" w:rsidRPr="003668C9" w:rsidTr="002731B1">
        <w:trPr>
          <w:trHeight w:val="449"/>
        </w:trPr>
        <w:tc>
          <w:tcPr>
            <w:tcW w:w="9624" w:type="dxa"/>
            <w:gridSpan w:val="5"/>
            <w:shd w:val="clear" w:color="auto" w:fill="FFF2CC" w:themeFill="accent4" w:themeFillTint="33"/>
            <w:vAlign w:val="center"/>
          </w:tcPr>
          <w:p w:rsidR="001925E7" w:rsidRPr="003668C9" w:rsidRDefault="001925E7" w:rsidP="002731B1">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925E7" w:rsidRPr="003668C9" w:rsidTr="002731B1">
        <w:trPr>
          <w:trHeight w:val="567"/>
        </w:trPr>
        <w:tc>
          <w:tcPr>
            <w:tcW w:w="1403" w:type="dxa"/>
            <w:shd w:val="clear" w:color="auto" w:fill="FFF2CC" w:themeFill="accent4" w:themeFillTint="33"/>
            <w:vAlign w:val="center"/>
          </w:tcPr>
          <w:p w:rsidR="001925E7" w:rsidRPr="003668C9" w:rsidRDefault="001925E7" w:rsidP="002731B1">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7A7474" w:rsidRPr="003668C9" w:rsidRDefault="007A7474" w:rsidP="007A7474">
            <w:pPr>
              <w:rPr>
                <w:rFonts w:ascii="Times New Roman" w:eastAsia="Times New Roman" w:hAnsi="Times New Roman" w:cs="Times New Roman"/>
                <w:sz w:val="20"/>
                <w:szCs w:val="20"/>
                <w:lang w:eastAsia="tr-TR"/>
              </w:rPr>
            </w:pPr>
          </w:p>
          <w:p w:rsidR="001925E7" w:rsidRPr="003668C9" w:rsidRDefault="007A7474" w:rsidP="007A7474">
            <w:pPr>
              <w:jc w:val="center"/>
              <w:rPr>
                <w:rFonts w:ascii="Times New Roman" w:hAnsi="Times New Roman" w:cs="Times New Roman"/>
                <w:sz w:val="20"/>
                <w:szCs w:val="20"/>
              </w:rPr>
            </w:pPr>
            <w:r w:rsidRPr="003668C9">
              <w:rPr>
                <w:rStyle w:val="Gl"/>
                <w:rFonts w:ascii="Times New Roman" w:hAnsi="Times New Roman" w:cs="Times New Roman"/>
                <w:b w:val="0"/>
                <w:color w:val="333333"/>
                <w:sz w:val="20"/>
                <w:szCs w:val="20"/>
                <w:shd w:val="clear" w:color="auto" w:fill="FFFFFF"/>
              </w:rPr>
              <w:t>Dr. Öğr. Üyesi Nazlı ELBİR</w:t>
            </w:r>
          </w:p>
        </w:tc>
        <w:tc>
          <w:tcPr>
            <w:tcW w:w="2268" w:type="dxa"/>
            <w:shd w:val="clear" w:color="auto" w:fill="FFFFFF" w:themeFill="background1"/>
            <w:vAlign w:val="center"/>
          </w:tcPr>
          <w:p w:rsidR="001925E7" w:rsidRPr="003668C9" w:rsidRDefault="001925E7" w:rsidP="002731B1">
            <w:pPr>
              <w:jc w:val="center"/>
              <w:rPr>
                <w:rFonts w:ascii="Times New Roman" w:hAnsi="Times New Roman" w:cs="Times New Roman"/>
                <w:sz w:val="20"/>
                <w:szCs w:val="20"/>
              </w:rPr>
            </w:pPr>
          </w:p>
        </w:tc>
        <w:tc>
          <w:tcPr>
            <w:tcW w:w="1843" w:type="dxa"/>
            <w:shd w:val="clear" w:color="auto" w:fill="FFFFFF" w:themeFill="background1"/>
            <w:vAlign w:val="center"/>
          </w:tcPr>
          <w:p w:rsidR="001925E7" w:rsidRPr="003668C9" w:rsidRDefault="001925E7" w:rsidP="002731B1">
            <w:pPr>
              <w:jc w:val="center"/>
              <w:rPr>
                <w:rFonts w:ascii="Times New Roman" w:hAnsi="Times New Roman" w:cs="Times New Roman"/>
                <w:sz w:val="20"/>
                <w:szCs w:val="20"/>
              </w:rPr>
            </w:pPr>
          </w:p>
        </w:tc>
        <w:tc>
          <w:tcPr>
            <w:tcW w:w="1842" w:type="dxa"/>
            <w:shd w:val="clear" w:color="auto" w:fill="FFFFFF" w:themeFill="background1"/>
            <w:vAlign w:val="center"/>
          </w:tcPr>
          <w:p w:rsidR="001925E7" w:rsidRPr="003668C9" w:rsidRDefault="001925E7" w:rsidP="002731B1">
            <w:pPr>
              <w:jc w:val="center"/>
              <w:rPr>
                <w:rFonts w:ascii="Times New Roman" w:hAnsi="Times New Roman" w:cs="Times New Roman"/>
                <w:sz w:val="20"/>
                <w:szCs w:val="20"/>
              </w:rPr>
            </w:pPr>
          </w:p>
        </w:tc>
      </w:tr>
      <w:tr w:rsidR="001925E7" w:rsidRPr="003668C9" w:rsidTr="004F6C77">
        <w:trPr>
          <w:trHeight w:val="332"/>
        </w:trPr>
        <w:tc>
          <w:tcPr>
            <w:tcW w:w="1403" w:type="dxa"/>
            <w:shd w:val="clear" w:color="auto" w:fill="FFF2CC" w:themeFill="accent4" w:themeFillTint="33"/>
            <w:vAlign w:val="center"/>
          </w:tcPr>
          <w:p w:rsidR="001925E7" w:rsidRPr="003668C9" w:rsidRDefault="001925E7" w:rsidP="002731B1">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925E7" w:rsidRPr="003668C9" w:rsidRDefault="001925E7" w:rsidP="002731B1">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925E7" w:rsidRPr="003668C9" w:rsidRDefault="001925E7" w:rsidP="002731B1">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925E7" w:rsidRPr="003668C9" w:rsidRDefault="001925E7" w:rsidP="002731B1">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925E7" w:rsidRPr="003668C9" w:rsidRDefault="001925E7" w:rsidP="002731B1">
            <w:pPr>
              <w:jc w:val="center"/>
              <w:rPr>
                <w:rFonts w:ascii="Times New Roman" w:hAnsi="Times New Roman" w:cs="Times New Roman"/>
                <w:color w:val="FF0000"/>
                <w:sz w:val="20"/>
                <w:szCs w:val="20"/>
              </w:rPr>
            </w:pPr>
          </w:p>
        </w:tc>
      </w:tr>
    </w:tbl>
    <w:p w:rsidR="001925E7" w:rsidRPr="003668C9" w:rsidRDefault="001925E7" w:rsidP="001925E7">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925E7" w:rsidRPr="003668C9" w:rsidRDefault="001925E7" w:rsidP="001925E7">
      <w:pPr>
        <w:spacing w:after="0" w:line="240" w:lineRule="auto"/>
        <w:outlineLvl w:val="0"/>
        <w:rPr>
          <w:rFonts w:ascii="Times New Roman" w:hAnsi="Times New Roman" w:cs="Times New Roman"/>
          <w:sz w:val="20"/>
          <w:szCs w:val="20"/>
        </w:rPr>
      </w:pPr>
    </w:p>
    <w:p w:rsidR="001C11CE" w:rsidRPr="00DC28B3" w:rsidRDefault="001C11CE" w:rsidP="00DC28B3">
      <w:pPr>
        <w:spacing w:after="0" w:line="240" w:lineRule="auto"/>
        <w:jc w:val="center"/>
        <w:rPr>
          <w:rFonts w:ascii="Times New Roman" w:eastAsia="Times New Roman" w:hAnsi="Times New Roman" w:cs="Times New Roman"/>
          <w:b/>
          <w:spacing w:val="-2"/>
        </w:rPr>
      </w:pPr>
      <w:r w:rsidRPr="003668C9">
        <w:rPr>
          <w:rFonts w:ascii="Times New Roman" w:hAnsi="Times New Roman" w:cs="Times New Roman"/>
          <w:sz w:val="20"/>
          <w:szCs w:val="20"/>
        </w:rPr>
        <w:br w:type="page"/>
      </w:r>
      <w:r w:rsidRPr="00DC28B3">
        <w:rPr>
          <w:rFonts w:ascii="Times New Roman" w:eastAsia="Times New Roman" w:hAnsi="Times New Roman" w:cs="Times New Roman"/>
          <w:b/>
          <w:noProof/>
          <w:lang w:eastAsia="tr-TR"/>
        </w:rPr>
        <w:lastRenderedPageBreak/>
        <w:drawing>
          <wp:anchor distT="0" distB="0" distL="0" distR="0" simplePos="0" relativeHeight="251701248"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DC28B3">
        <w:rPr>
          <w:rFonts w:ascii="Times New Roman" w:eastAsia="Times New Roman" w:hAnsi="Times New Roman" w:cs="Times New Roman"/>
          <w:b/>
          <w:spacing w:val="-2"/>
        </w:rPr>
        <w:t>T.C.</w:t>
      </w:r>
    </w:p>
    <w:p w:rsidR="001C11CE" w:rsidRPr="00DC28B3" w:rsidRDefault="001C11CE" w:rsidP="00DC28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C28B3">
        <w:rPr>
          <w:rFonts w:ascii="Times New Roman" w:eastAsia="Times New Roman" w:hAnsi="Times New Roman" w:cs="Times New Roman"/>
          <w:b/>
          <w:spacing w:val="-2"/>
        </w:rPr>
        <w:t>ESKİŞEHİR OSMANGAZİ ÜNİVERSİTESİ</w:t>
      </w:r>
    </w:p>
    <w:p w:rsidR="001C11CE" w:rsidRPr="00DC28B3" w:rsidRDefault="001C11CE" w:rsidP="00DC28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C28B3">
        <w:rPr>
          <w:rFonts w:ascii="Times New Roman" w:eastAsia="Times New Roman" w:hAnsi="Times New Roman" w:cs="Times New Roman"/>
          <w:b/>
          <w:spacing w:val="-2"/>
        </w:rPr>
        <w:t>SAĞLIK BİLİMLERİ ENSTİTÜSÜ</w:t>
      </w:r>
    </w:p>
    <w:p w:rsidR="001C11CE" w:rsidRPr="00DC28B3" w:rsidRDefault="00CC39A1" w:rsidP="00DC28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DC28B3" w:rsidRDefault="001C11CE" w:rsidP="00DC28B3">
      <w:pPr>
        <w:widowControl w:val="0"/>
        <w:autoSpaceDE w:val="0"/>
        <w:autoSpaceDN w:val="0"/>
        <w:spacing w:after="0" w:line="240" w:lineRule="auto"/>
        <w:ind w:right="1"/>
        <w:jc w:val="center"/>
        <w:rPr>
          <w:rFonts w:ascii="Times New Roman" w:hAnsi="Times New Roman" w:cs="Times New Roman"/>
          <w:b/>
        </w:rPr>
      </w:pPr>
      <w:r w:rsidRPr="00DC28B3">
        <w:rPr>
          <w:rFonts w:ascii="Times New Roman" w:eastAsia="Times New Roman" w:hAnsi="Times New Roman" w:cs="Times New Roman"/>
          <w:b/>
        </w:rPr>
        <w:t>DERS</w:t>
      </w:r>
      <w:r w:rsidRPr="00DC28B3">
        <w:rPr>
          <w:rFonts w:ascii="Times New Roman" w:eastAsia="Times New Roman" w:hAnsi="Times New Roman" w:cs="Times New Roman"/>
          <w:b/>
          <w:spacing w:val="-4"/>
        </w:rPr>
        <w:t xml:space="preserve"> </w:t>
      </w:r>
      <w:r w:rsidRPr="00DC28B3">
        <w:rPr>
          <w:rFonts w:ascii="Times New Roman" w:eastAsia="Times New Roman" w:hAnsi="Times New Roman" w:cs="Times New Roman"/>
          <w:b/>
        </w:rPr>
        <w:t>BİLGİ</w:t>
      </w:r>
      <w:r w:rsidRPr="00DC28B3">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1925E7" w:rsidRPr="003668C9" w:rsidTr="00DC28B3">
        <w:trPr>
          <w:trHeight w:val="397"/>
        </w:trPr>
        <w:tc>
          <w:tcPr>
            <w:tcW w:w="6506" w:type="dxa"/>
            <w:shd w:val="clear" w:color="auto" w:fill="auto"/>
            <w:vAlign w:val="center"/>
          </w:tcPr>
          <w:p w:rsidR="001925E7" w:rsidRPr="003668C9" w:rsidRDefault="001925E7" w:rsidP="00DC28B3">
            <w:pPr>
              <w:jc w:val="center"/>
              <w:outlineLvl w:val="0"/>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İDARENİN SAĞLIK HİZMETLERİNDEN DOĞAN SORUMLULUĞU</w:t>
            </w:r>
          </w:p>
        </w:tc>
        <w:tc>
          <w:tcPr>
            <w:tcW w:w="3118" w:type="dxa"/>
            <w:vAlign w:val="center"/>
          </w:tcPr>
          <w:p w:rsidR="001925E7" w:rsidRPr="003668C9" w:rsidRDefault="001925E7" w:rsidP="00DC28B3">
            <w:pPr>
              <w:jc w:val="center"/>
              <w:rPr>
                <w:rFonts w:ascii="Times New Roman" w:hAnsi="Times New Roman" w:cs="Times New Roman"/>
                <w:sz w:val="20"/>
                <w:szCs w:val="20"/>
              </w:rPr>
            </w:pPr>
            <w:r w:rsidRPr="003668C9">
              <w:rPr>
                <w:rFonts w:ascii="Times New Roman" w:hAnsi="Times New Roman" w:cs="Times New Roman"/>
                <w:sz w:val="20"/>
                <w:szCs w:val="20"/>
              </w:rPr>
              <w:t>523704225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1925E7" w:rsidP="001C11CE">
            <w:pPr>
              <w:jc w:val="center"/>
              <w:rPr>
                <w:rFonts w:ascii="Times New Roman" w:hAnsi="Times New Roman" w:cs="Times New Roman"/>
                <w:sz w:val="20"/>
                <w:szCs w:val="20"/>
              </w:rPr>
            </w:pPr>
            <w:r w:rsidRPr="003668C9">
              <w:rPr>
                <w:rFonts w:ascii="Times New Roman" w:hAnsi="Times New Roman" w:cs="Times New Roman"/>
                <w:sz w:val="20"/>
                <w:szCs w:val="20"/>
              </w:rPr>
              <w:t>BAHAR</w:t>
            </w:r>
          </w:p>
        </w:tc>
        <w:tc>
          <w:tcPr>
            <w:tcW w:w="1885" w:type="dxa"/>
            <w:vAlign w:val="center"/>
          </w:tcPr>
          <w:p w:rsidR="001C11CE" w:rsidRPr="003668C9" w:rsidRDefault="001925E7"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1C11CE" w:rsidP="001C11CE">
            <w:pPr>
              <w:jc w:val="center"/>
              <w:rPr>
                <w:rFonts w:ascii="Times New Roman" w:hAnsi="Times New Roman" w:cs="Times New Roman"/>
                <w:sz w:val="20"/>
                <w:szCs w:val="20"/>
              </w:rPr>
            </w:pPr>
          </w:p>
        </w:tc>
        <w:tc>
          <w:tcPr>
            <w:tcW w:w="1913" w:type="dxa"/>
            <w:vAlign w:val="center"/>
          </w:tcPr>
          <w:p w:rsidR="001C11CE" w:rsidRPr="003668C9" w:rsidRDefault="001925E7"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1925E7"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1925E7"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1CE" w:rsidRPr="003668C9" w:rsidTr="001C11CE">
        <w:trPr>
          <w:trHeight w:val="421"/>
        </w:trPr>
        <w:tc>
          <w:tcPr>
            <w:tcW w:w="2112"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2731B1" w:rsidRPr="003668C9" w:rsidTr="00DC28B3">
        <w:trPr>
          <w:trHeight w:val="374"/>
        </w:trPr>
        <w:tc>
          <w:tcPr>
            <w:tcW w:w="2112"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2731B1" w:rsidRPr="003668C9" w:rsidRDefault="002731B1" w:rsidP="002731B1">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İdarenin sağlık hizmetlerinden kaynaklanan tazminat sorumluluğunun ve söz konusu sorumluluğun şartlarının incelenmesidir.</w:t>
            </w:r>
          </w:p>
        </w:tc>
      </w:tr>
      <w:tr w:rsidR="002731B1" w:rsidRPr="003668C9" w:rsidTr="001C11CE">
        <w:trPr>
          <w:trHeight w:val="984"/>
        </w:trPr>
        <w:tc>
          <w:tcPr>
            <w:tcW w:w="2112"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2731B1" w:rsidRPr="003668C9" w:rsidRDefault="002731B1" w:rsidP="002731B1">
            <w:pPr>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 xml:space="preserve">İdare tarafından yürütülen sağlık hizmetinin sunumu nedeniyle birey maddi veya manevi zarara uğramışsa, idarenin hukuken tazmin sorumluğu söz konusu olur. Sağlık hizmeti nedeniyle uğranıldığı öne sürülen zarar, idari yargıya özgü bir dava türü olan tam yargı davası yoluyla karşılanmaktadır. Danıştay, sağlık hizmetinin bünyesinde risk taşıması ve hizmeti alan bireyin aynı zamanda hizmetten yararlanan konumunda olması nedeniyle, tedavi hizmetleriyle ilgili sağlık hizmetinden kaynaklı açılan tam yargı davalarında idarenin tazmin sorumluluğu için aradığı “ağır hizmet kusuru” şartıyla ilgili uzun yıllar süren içtihadını değiştirmiştir. Bu derste, idare tarafından yürütülen sağlık hizmetinde ne tür bir sorumluluk ilkesinin kabul edilmesi gerektiğini tartışarak Danıştay’ın kusura yönelik yaklaşımları belirlenecek.tir Sağlık hizmetinin kusurlu işletildiği iddiasıyla açılmış tam yargı davalarına ilişkin örnek kararları, dolayısıyla sağlık hizmetinde idarenin tazmin sorumluluğunu ve Danıştay’ın konuya nasıl baktığını değerlendirilecektir. </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697"/>
        <w:gridCol w:w="1134"/>
        <w:gridCol w:w="1134"/>
        <w:gridCol w:w="1275"/>
      </w:tblGrid>
      <w:tr w:rsidR="001C11CE" w:rsidRPr="003668C9" w:rsidTr="00DC28B3">
        <w:trPr>
          <w:trHeight w:val="312"/>
        </w:trPr>
        <w:tc>
          <w:tcPr>
            <w:tcW w:w="6081"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697" w:type="dxa"/>
            <w:tcBorders>
              <w:left w:val="nil"/>
            </w:tcBorders>
            <w:shd w:val="clear" w:color="auto" w:fill="FFFFFF" w:themeFill="background1"/>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Kamu sağlık hizmetlerinin organizasyon yapısını ve temel bileşenlerini açıklar.</w:t>
            </w:r>
          </w:p>
        </w:tc>
        <w:tc>
          <w:tcPr>
            <w:tcW w:w="1134" w:type="dxa"/>
            <w:tcBorders>
              <w:left w:val="nil"/>
            </w:tcBorders>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697" w:type="dxa"/>
            <w:tcBorders>
              <w:left w:val="nil"/>
            </w:tcBorders>
            <w:shd w:val="clear" w:color="auto" w:fill="FFFFFF" w:themeFill="background1"/>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Türk hukuk sisteminde sağlık hizmetinin gelişimi ve mevzuat zeminini yorumlar.</w:t>
            </w:r>
          </w:p>
        </w:tc>
        <w:tc>
          <w:tcPr>
            <w:tcW w:w="1134" w:type="dxa"/>
            <w:tcBorders>
              <w:left w:val="nil"/>
            </w:tcBorders>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hizmetinden yararlananların hukuki statüsünü ve haklarını tanımlar.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hizmetlerinin finansman modellerini ve idarenin rolünü değerlendirir.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İdarenin kamu sağlık hizmeti sunumundan doğan sorumluluk esaslarını analiz eder.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Hizmet kusurunun tanımını yapar, sağlık hizmetlerinde ortaya çıkma biçimlerini açıklar.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hizmetlerinde kusursuz sorumluluk halleri ve uygulamalarını değerlendirir.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hizmetlerinde zararı azaltan veya ortadan kaldıran hukuki nedenleri tanımlar.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9</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hizmetlerinden kaynaklanan zararların idare hukuku çerçevesinde nasıl tazmin edildiğini açıklar.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Yargılama sürecinde izlenen aşamaları, yetkili mahkemeleri ve usul hükümlerini açıklar.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hizmetinden kaynaklanan zararların çözümünde yargı dışı alternatif çözüm yollarını tanımlar.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Yürürlükteki sağlık hukuku mevzuatını inceler ve temel uygulama alanlarını kavrar.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3D4C3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3D4C30" w:rsidRPr="003668C9" w:rsidRDefault="003D4C30" w:rsidP="003D4C30">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697" w:type="dxa"/>
            <w:tcBorders>
              <w:left w:val="nil"/>
            </w:tcBorders>
          </w:tcPr>
          <w:p w:rsidR="003D4C30" w:rsidRPr="003668C9" w:rsidRDefault="003D4C30" w:rsidP="003D4C3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Danıştay kararları üzerinden kamu sağlık hizmetlerinden doğan tazminat sorumluluğunu analiz eder.</w:t>
            </w:r>
          </w:p>
        </w:tc>
        <w:tc>
          <w:tcPr>
            <w:tcW w:w="1134" w:type="dxa"/>
            <w:tcBorders>
              <w:left w:val="nil"/>
            </w:tcBorders>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8, 15</w:t>
            </w:r>
          </w:p>
        </w:tc>
        <w:tc>
          <w:tcPr>
            <w:tcW w:w="1275" w:type="dxa"/>
            <w:shd w:val="clear" w:color="auto" w:fill="FFFFFF" w:themeFill="background1"/>
            <w:vAlign w:val="center"/>
          </w:tcPr>
          <w:p w:rsidR="003D4C30" w:rsidRPr="003668C9" w:rsidRDefault="003D4C30" w:rsidP="003D4C3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F</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731B1" w:rsidRPr="003668C9" w:rsidTr="00DC28B3">
        <w:trPr>
          <w:trHeight w:val="414"/>
        </w:trPr>
        <w:tc>
          <w:tcPr>
            <w:tcW w:w="2112"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2731B1" w:rsidRPr="003668C9" w:rsidRDefault="002731B1" w:rsidP="002731B1">
            <w:pPr>
              <w:keepNext/>
              <w:shd w:val="clear" w:color="auto" w:fill="FFFFFF"/>
              <w:jc w:val="left"/>
              <w:outlineLvl w:val="1"/>
              <w:rPr>
                <w:rFonts w:ascii="Times New Roman" w:eastAsia="Times New Roman" w:hAnsi="Times New Roman" w:cs="Times New Roman"/>
                <w:iCs/>
                <w:sz w:val="20"/>
                <w:szCs w:val="20"/>
                <w:lang w:eastAsia="tr-TR"/>
              </w:rPr>
            </w:pPr>
            <w:r w:rsidRPr="003668C9">
              <w:rPr>
                <w:rFonts w:ascii="Times New Roman" w:eastAsia="Times New Roman" w:hAnsi="Times New Roman" w:cs="Times New Roman"/>
                <w:iCs/>
                <w:sz w:val="20"/>
                <w:szCs w:val="20"/>
                <w:lang w:eastAsia="tr-TR"/>
              </w:rPr>
              <w:t xml:space="preserve">İpek Nur Gümüşay, </w:t>
            </w:r>
            <w:hyperlink r:id="rId134" w:tooltip="Sağlık Hizmetlerinden Kaynaklanan Sorumluluk" w:history="1">
              <w:r w:rsidRPr="003668C9">
                <w:rPr>
                  <w:rFonts w:ascii="Times New Roman" w:eastAsia="Times New Roman" w:hAnsi="Times New Roman" w:cs="Times New Roman"/>
                  <w:iCs/>
                  <w:sz w:val="20"/>
                  <w:szCs w:val="20"/>
                  <w:lang w:eastAsia="tr-TR"/>
                </w:rPr>
                <w:t>Sağlık Hizmetlerinden Kaynaklanan Sorumluluk</w:t>
              </w:r>
            </w:hyperlink>
            <w:r w:rsidRPr="003668C9">
              <w:rPr>
                <w:rFonts w:ascii="Times New Roman" w:eastAsia="Times New Roman" w:hAnsi="Times New Roman" w:cs="Times New Roman"/>
                <w:iCs/>
                <w:sz w:val="20"/>
                <w:szCs w:val="20"/>
                <w:lang w:eastAsia="tr-TR"/>
              </w:rPr>
              <w:t>,</w:t>
            </w:r>
            <w:r w:rsidRPr="003668C9">
              <w:rPr>
                <w:rFonts w:ascii="Times New Roman" w:eastAsia="Times New Roman" w:hAnsi="Times New Roman" w:cs="Times New Roman"/>
                <w:bCs/>
                <w:iCs/>
                <w:sz w:val="20"/>
                <w:szCs w:val="20"/>
                <w:lang w:eastAsia="tr-TR"/>
              </w:rPr>
              <w:t xml:space="preserve">, </w:t>
            </w:r>
            <w:hyperlink r:id="rId135" w:tgtFrame="_parent" w:history="1">
              <w:r w:rsidRPr="003668C9">
                <w:rPr>
                  <w:rFonts w:ascii="Times New Roman" w:eastAsia="Times New Roman" w:hAnsi="Times New Roman" w:cs="Times New Roman"/>
                  <w:bCs/>
                  <w:iCs/>
                  <w:sz w:val="20"/>
                  <w:szCs w:val="20"/>
                  <w:lang w:eastAsia="tr-TR"/>
                </w:rPr>
                <w:t>Seçkin</w:t>
              </w:r>
            </w:hyperlink>
            <w:r w:rsidRPr="003668C9">
              <w:rPr>
                <w:rFonts w:ascii="Times New Roman" w:eastAsia="Times New Roman" w:hAnsi="Times New Roman" w:cs="Times New Roman"/>
                <w:bCs/>
                <w:iCs/>
                <w:sz w:val="20"/>
                <w:szCs w:val="20"/>
                <w:lang w:eastAsia="tr-TR"/>
              </w:rPr>
              <w:t> ,</w:t>
            </w:r>
            <w:hyperlink r:id="rId136" w:tgtFrame="_parent" w:history="1">
              <w:r w:rsidRPr="003668C9">
                <w:rPr>
                  <w:rFonts w:ascii="Times New Roman" w:eastAsia="Times New Roman" w:hAnsi="Times New Roman" w:cs="Times New Roman"/>
                  <w:bCs/>
                  <w:iCs/>
                  <w:sz w:val="20"/>
                  <w:szCs w:val="20"/>
                  <w:lang w:eastAsia="tr-TR"/>
                </w:rPr>
                <w:t>2021</w:t>
              </w:r>
            </w:hyperlink>
          </w:p>
        </w:tc>
      </w:tr>
      <w:tr w:rsidR="002731B1" w:rsidRPr="003668C9" w:rsidTr="001C11CE">
        <w:trPr>
          <w:trHeight w:val="843"/>
        </w:trPr>
        <w:tc>
          <w:tcPr>
            <w:tcW w:w="2112"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2731B1" w:rsidRPr="003668C9" w:rsidRDefault="009D3D0A" w:rsidP="002731B1">
            <w:pPr>
              <w:keepNext/>
              <w:shd w:val="clear" w:color="auto" w:fill="FFFFFF"/>
              <w:jc w:val="left"/>
              <w:outlineLvl w:val="1"/>
              <w:rPr>
                <w:rFonts w:ascii="Times New Roman" w:eastAsia="Times New Roman" w:hAnsi="Times New Roman" w:cs="Times New Roman"/>
                <w:bCs/>
                <w:iCs/>
                <w:sz w:val="20"/>
                <w:szCs w:val="20"/>
                <w:lang w:eastAsia="tr-TR"/>
              </w:rPr>
            </w:pPr>
            <w:hyperlink r:id="rId137" w:history="1">
              <w:r w:rsidR="002731B1" w:rsidRPr="003668C9">
                <w:rPr>
                  <w:rFonts w:ascii="Times New Roman" w:eastAsia="Times New Roman" w:hAnsi="Times New Roman" w:cs="Times New Roman"/>
                  <w:bCs/>
                  <w:iCs/>
                  <w:sz w:val="20"/>
                  <w:szCs w:val="20"/>
                  <w:lang w:eastAsia="tr-TR"/>
                </w:rPr>
                <w:t>Zehra Karakuş Işık</w:t>
              </w:r>
            </w:hyperlink>
            <w:r w:rsidR="002731B1" w:rsidRPr="003668C9">
              <w:rPr>
                <w:rFonts w:ascii="Times New Roman" w:eastAsia="Times New Roman" w:hAnsi="Times New Roman" w:cs="Times New Roman"/>
                <w:bCs/>
                <w:iCs/>
                <w:sz w:val="20"/>
                <w:szCs w:val="20"/>
                <w:lang w:eastAsia="tr-TR"/>
              </w:rPr>
              <w:t xml:space="preserve">, </w:t>
            </w:r>
            <w:r w:rsidR="002731B1" w:rsidRPr="003668C9">
              <w:rPr>
                <w:rFonts w:ascii="Times New Roman" w:eastAsia="Times New Roman" w:hAnsi="Times New Roman" w:cs="Times New Roman"/>
                <w:iCs/>
                <w:sz w:val="20"/>
                <w:szCs w:val="20"/>
                <w:lang w:eastAsia="tr-TR"/>
              </w:rPr>
              <w:t>Defansif Tıp Uygulamalarında İdarenin Sorumluluğu</w:t>
            </w:r>
            <w:r w:rsidR="002731B1" w:rsidRPr="003668C9">
              <w:rPr>
                <w:rFonts w:ascii="Times New Roman" w:eastAsia="Times New Roman" w:hAnsi="Times New Roman" w:cs="Times New Roman"/>
                <w:bCs/>
                <w:iCs/>
                <w:sz w:val="20"/>
                <w:szCs w:val="20"/>
                <w:lang w:eastAsia="tr-TR"/>
              </w:rPr>
              <w:t xml:space="preserve">, , </w:t>
            </w:r>
            <w:hyperlink r:id="rId138" w:tgtFrame="_parent" w:history="1">
              <w:r w:rsidR="002731B1" w:rsidRPr="003668C9">
                <w:rPr>
                  <w:rFonts w:ascii="Times New Roman" w:eastAsia="Times New Roman" w:hAnsi="Times New Roman" w:cs="Times New Roman"/>
                  <w:bCs/>
                  <w:iCs/>
                  <w:sz w:val="20"/>
                  <w:szCs w:val="20"/>
                  <w:lang w:eastAsia="tr-TR"/>
                </w:rPr>
                <w:t>Seçkin</w:t>
              </w:r>
            </w:hyperlink>
            <w:r w:rsidR="002731B1" w:rsidRPr="003668C9">
              <w:rPr>
                <w:rFonts w:ascii="Times New Roman" w:eastAsia="Times New Roman" w:hAnsi="Times New Roman" w:cs="Times New Roman"/>
                <w:bCs/>
                <w:iCs/>
                <w:sz w:val="20"/>
                <w:szCs w:val="20"/>
                <w:lang w:eastAsia="tr-TR"/>
              </w:rPr>
              <w:t xml:space="preserve"> , </w:t>
            </w:r>
            <w:hyperlink r:id="rId139" w:tgtFrame="_parent" w:history="1">
              <w:r w:rsidR="002731B1" w:rsidRPr="003668C9">
                <w:rPr>
                  <w:rFonts w:ascii="Times New Roman" w:eastAsia="Times New Roman" w:hAnsi="Times New Roman" w:cs="Times New Roman"/>
                  <w:bCs/>
                  <w:iCs/>
                  <w:sz w:val="20"/>
                  <w:szCs w:val="20"/>
                  <w:lang w:eastAsia="tr-TR"/>
                </w:rPr>
                <w:t>2020</w:t>
              </w:r>
            </w:hyperlink>
          </w:p>
          <w:p w:rsidR="002731B1" w:rsidRPr="003668C9" w:rsidRDefault="009D3D0A" w:rsidP="002731B1">
            <w:pPr>
              <w:keepNext/>
              <w:shd w:val="clear" w:color="auto" w:fill="FFFFFF"/>
              <w:jc w:val="left"/>
              <w:outlineLvl w:val="1"/>
              <w:rPr>
                <w:rFonts w:ascii="Times New Roman" w:eastAsia="Times New Roman" w:hAnsi="Times New Roman" w:cs="Times New Roman"/>
                <w:iCs/>
                <w:sz w:val="20"/>
                <w:szCs w:val="20"/>
                <w:lang w:eastAsia="tr-TR"/>
              </w:rPr>
            </w:pPr>
            <w:hyperlink r:id="rId140" w:history="1">
              <w:r w:rsidR="002731B1" w:rsidRPr="003668C9">
                <w:rPr>
                  <w:rFonts w:ascii="Times New Roman" w:eastAsia="Times New Roman" w:hAnsi="Times New Roman" w:cs="Times New Roman"/>
                  <w:bCs/>
                  <w:iCs/>
                  <w:sz w:val="20"/>
                  <w:szCs w:val="20"/>
                  <w:lang w:eastAsia="tr-TR"/>
                </w:rPr>
                <w:t>Ümit Erdem</w:t>
              </w:r>
            </w:hyperlink>
            <w:r w:rsidR="002731B1" w:rsidRPr="003668C9">
              <w:rPr>
                <w:rFonts w:ascii="Times New Roman" w:eastAsia="Times New Roman" w:hAnsi="Times New Roman" w:cs="Times New Roman"/>
                <w:bCs/>
                <w:iCs/>
                <w:sz w:val="20"/>
                <w:szCs w:val="20"/>
                <w:lang w:eastAsia="tr-TR"/>
              </w:rPr>
              <w:t xml:space="preserve">, </w:t>
            </w:r>
            <w:hyperlink r:id="rId141" w:tooltip="Sağlık Hizmetlerinde İdarenin Tazminat Sorumluluğu" w:history="1">
              <w:r w:rsidR="002731B1" w:rsidRPr="003668C9">
                <w:rPr>
                  <w:rFonts w:ascii="Times New Roman" w:eastAsia="Times New Roman" w:hAnsi="Times New Roman" w:cs="Times New Roman"/>
                  <w:iCs/>
                  <w:sz w:val="20"/>
                  <w:szCs w:val="20"/>
                  <w:lang w:eastAsia="tr-TR"/>
                </w:rPr>
                <w:t>Sağlık Hizmetlerinde İdarenin Tazminat Sorumluluğu</w:t>
              </w:r>
            </w:hyperlink>
            <w:r w:rsidR="002731B1" w:rsidRPr="003668C9">
              <w:rPr>
                <w:rFonts w:ascii="Times New Roman" w:eastAsia="Times New Roman" w:hAnsi="Times New Roman" w:cs="Times New Roman"/>
                <w:bCs/>
                <w:iCs/>
                <w:sz w:val="20"/>
                <w:szCs w:val="20"/>
                <w:lang w:eastAsia="tr-TR"/>
              </w:rPr>
              <w:t xml:space="preserve">, </w:t>
            </w:r>
            <w:hyperlink r:id="rId142" w:tgtFrame="_parent" w:history="1">
              <w:r w:rsidR="002731B1" w:rsidRPr="003668C9">
                <w:rPr>
                  <w:rFonts w:ascii="Times New Roman" w:eastAsia="Times New Roman" w:hAnsi="Times New Roman" w:cs="Times New Roman"/>
                  <w:bCs/>
                  <w:iCs/>
                  <w:sz w:val="20"/>
                  <w:szCs w:val="20"/>
                  <w:lang w:eastAsia="tr-TR"/>
                </w:rPr>
                <w:t>Legal</w:t>
              </w:r>
            </w:hyperlink>
            <w:r w:rsidR="002731B1" w:rsidRPr="003668C9">
              <w:rPr>
                <w:rFonts w:ascii="Times New Roman" w:eastAsia="Times New Roman" w:hAnsi="Times New Roman" w:cs="Times New Roman"/>
                <w:bCs/>
                <w:iCs/>
                <w:sz w:val="20"/>
                <w:szCs w:val="20"/>
                <w:lang w:eastAsia="tr-TR"/>
              </w:rPr>
              <w:t xml:space="preserve"> , </w:t>
            </w:r>
            <w:hyperlink r:id="rId143" w:tgtFrame="_parent" w:history="1">
              <w:r w:rsidR="002731B1" w:rsidRPr="003668C9">
                <w:rPr>
                  <w:rFonts w:ascii="Times New Roman" w:eastAsia="Times New Roman" w:hAnsi="Times New Roman" w:cs="Times New Roman"/>
                  <w:bCs/>
                  <w:iCs/>
                  <w:sz w:val="20"/>
                  <w:szCs w:val="20"/>
                  <w:lang w:eastAsia="tr-TR"/>
                </w:rPr>
                <w:t>201</w:t>
              </w:r>
            </w:hyperlink>
            <w:r w:rsidR="002731B1" w:rsidRPr="003668C9">
              <w:rPr>
                <w:rFonts w:ascii="Times New Roman" w:eastAsia="Times New Roman" w:hAnsi="Times New Roman" w:cs="Times New Roman"/>
                <w:bCs/>
                <w:iCs/>
                <w:sz w:val="20"/>
                <w:szCs w:val="20"/>
                <w:lang w:eastAsia="tr-TR"/>
              </w:rPr>
              <w:t>7</w:t>
            </w:r>
          </w:p>
          <w:p w:rsidR="002731B1" w:rsidRPr="003668C9" w:rsidRDefault="009D3D0A" w:rsidP="002731B1">
            <w:pPr>
              <w:keepNext/>
              <w:shd w:val="clear" w:color="auto" w:fill="FFFFFF"/>
              <w:jc w:val="left"/>
              <w:outlineLvl w:val="1"/>
              <w:rPr>
                <w:rFonts w:ascii="Times New Roman" w:eastAsia="Times New Roman" w:hAnsi="Times New Roman" w:cs="Times New Roman"/>
                <w:iCs/>
                <w:sz w:val="20"/>
                <w:szCs w:val="20"/>
                <w:lang w:eastAsia="tr-TR"/>
              </w:rPr>
            </w:pPr>
            <w:hyperlink r:id="rId144" w:history="1">
              <w:r w:rsidR="002731B1" w:rsidRPr="003668C9">
                <w:rPr>
                  <w:rFonts w:ascii="Times New Roman" w:eastAsia="Times New Roman" w:hAnsi="Times New Roman" w:cs="Times New Roman"/>
                  <w:bCs/>
                  <w:iCs/>
                  <w:sz w:val="20"/>
                  <w:szCs w:val="20"/>
                  <w:lang w:eastAsia="tr-TR"/>
                </w:rPr>
                <w:t>Mustafa Fahreddin Yazıcı</w:t>
              </w:r>
            </w:hyperlink>
            <w:r w:rsidR="002731B1" w:rsidRPr="003668C9">
              <w:rPr>
                <w:rFonts w:ascii="Times New Roman" w:eastAsia="Times New Roman" w:hAnsi="Times New Roman" w:cs="Times New Roman"/>
                <w:bCs/>
                <w:iCs/>
                <w:sz w:val="20"/>
                <w:szCs w:val="20"/>
                <w:lang w:eastAsia="tr-TR"/>
              </w:rPr>
              <w:t xml:space="preserve">, </w:t>
            </w:r>
            <w:hyperlink r:id="rId145" w:tooltip="Malpraktis ve Tazminat Sorumluluğu" w:history="1">
              <w:r w:rsidR="002731B1" w:rsidRPr="003668C9">
                <w:rPr>
                  <w:rFonts w:ascii="Times New Roman" w:eastAsia="Times New Roman" w:hAnsi="Times New Roman" w:cs="Times New Roman"/>
                  <w:iCs/>
                  <w:sz w:val="20"/>
                  <w:szCs w:val="20"/>
                  <w:lang w:eastAsia="tr-TR"/>
                </w:rPr>
                <w:t>Malpraktis ve Tazminat Sorumluluğu</w:t>
              </w:r>
            </w:hyperlink>
            <w:r w:rsidR="002731B1" w:rsidRPr="003668C9">
              <w:rPr>
                <w:rFonts w:ascii="Times New Roman" w:eastAsia="Times New Roman" w:hAnsi="Times New Roman" w:cs="Times New Roman"/>
                <w:iCs/>
                <w:sz w:val="20"/>
                <w:szCs w:val="20"/>
                <w:lang w:eastAsia="tr-TR"/>
              </w:rPr>
              <w:t xml:space="preserve">, </w:t>
            </w:r>
            <w:hyperlink r:id="rId146" w:tgtFrame="_parent" w:history="1">
              <w:r w:rsidR="002731B1" w:rsidRPr="003668C9">
                <w:rPr>
                  <w:rFonts w:ascii="Times New Roman" w:eastAsia="Times New Roman" w:hAnsi="Times New Roman" w:cs="Times New Roman"/>
                  <w:bCs/>
                  <w:iCs/>
                  <w:sz w:val="20"/>
                  <w:szCs w:val="20"/>
                  <w:lang w:eastAsia="tr-TR"/>
                </w:rPr>
                <w:t>On İki Levha Yayıncılık</w:t>
              </w:r>
            </w:hyperlink>
            <w:r w:rsidR="002731B1" w:rsidRPr="003668C9">
              <w:rPr>
                <w:rFonts w:ascii="Times New Roman" w:eastAsia="Times New Roman" w:hAnsi="Times New Roman" w:cs="Times New Roman"/>
                <w:bCs/>
                <w:iCs/>
                <w:sz w:val="20"/>
                <w:szCs w:val="20"/>
                <w:lang w:eastAsia="tr-TR"/>
              </w:rPr>
              <w:t> ,</w:t>
            </w:r>
            <w:hyperlink r:id="rId147" w:tgtFrame="_parent" w:history="1">
              <w:r w:rsidR="002731B1" w:rsidRPr="003668C9">
                <w:rPr>
                  <w:rFonts w:ascii="Times New Roman" w:eastAsia="Times New Roman" w:hAnsi="Times New Roman" w:cs="Times New Roman"/>
                  <w:bCs/>
                  <w:iCs/>
                  <w:sz w:val="20"/>
                  <w:szCs w:val="20"/>
                  <w:lang w:eastAsia="tr-TR"/>
                </w:rPr>
                <w:t>202</w:t>
              </w:r>
            </w:hyperlink>
            <w:r w:rsidR="002731B1" w:rsidRPr="003668C9">
              <w:rPr>
                <w:rFonts w:ascii="Times New Roman" w:eastAsia="Times New Roman" w:hAnsi="Times New Roman" w:cs="Times New Roman"/>
                <w:bCs/>
                <w:iCs/>
                <w:sz w:val="20"/>
                <w:szCs w:val="20"/>
                <w:lang w:eastAsia="tr-TR"/>
              </w:rPr>
              <w:t>2</w:t>
            </w:r>
          </w:p>
          <w:p w:rsidR="002731B1" w:rsidRPr="003668C9" w:rsidRDefault="002731B1" w:rsidP="002731B1">
            <w:pPr>
              <w:keepNext/>
              <w:shd w:val="clear" w:color="auto" w:fill="FFFFFF"/>
              <w:jc w:val="left"/>
              <w:outlineLvl w:val="0"/>
              <w:rPr>
                <w:rFonts w:ascii="Times New Roman" w:eastAsia="Times New Roman" w:hAnsi="Times New Roman" w:cs="Times New Roman"/>
                <w:bCs/>
                <w:kern w:val="32"/>
                <w:sz w:val="20"/>
                <w:szCs w:val="20"/>
                <w:lang w:eastAsia="tr-TR"/>
              </w:rPr>
            </w:pPr>
            <w:r w:rsidRPr="003668C9">
              <w:rPr>
                <w:rFonts w:ascii="Times New Roman" w:eastAsia="Times New Roman" w:hAnsi="Times New Roman" w:cs="Times New Roman"/>
                <w:bCs/>
                <w:kern w:val="32"/>
                <w:sz w:val="20"/>
                <w:szCs w:val="20"/>
                <w:lang w:eastAsia="tr-TR"/>
              </w:rPr>
              <w:t>Serkan Çınarlı, İdarenin Sağlık Hizmetinin Sunumundan Kaynaklanan Hukuki Sorumluluğu</w:t>
            </w:r>
            <w:r w:rsidRPr="003668C9">
              <w:rPr>
                <w:rFonts w:ascii="Times New Roman" w:eastAsia="Times New Roman" w:hAnsi="Times New Roman" w:cs="Times New Roman"/>
                <w:bCs/>
                <w:caps/>
                <w:kern w:val="32"/>
                <w:sz w:val="20"/>
                <w:szCs w:val="20"/>
                <w:lang w:eastAsia="tr-TR"/>
              </w:rPr>
              <w:t xml:space="preserve">, </w:t>
            </w:r>
            <w:r w:rsidRPr="003668C9">
              <w:rPr>
                <w:rFonts w:ascii="Times New Roman" w:eastAsia="Times New Roman" w:hAnsi="Times New Roman" w:cs="Times New Roman"/>
                <w:bCs/>
                <w:kern w:val="32"/>
                <w:sz w:val="20"/>
                <w:szCs w:val="20"/>
                <w:lang w:eastAsia="tr-TR"/>
              </w:rPr>
              <w:t> </w:t>
            </w:r>
            <w:hyperlink r:id="rId148" w:history="1">
              <w:r w:rsidRPr="003668C9">
                <w:rPr>
                  <w:rFonts w:ascii="Times New Roman" w:eastAsia="Times New Roman" w:hAnsi="Times New Roman" w:cs="Times New Roman"/>
                  <w:bCs/>
                  <w:kern w:val="32"/>
                  <w:sz w:val="20"/>
                  <w:szCs w:val="20"/>
                  <w:shd w:val="clear" w:color="auto" w:fill="FFFFFF"/>
                  <w:lang w:eastAsia="tr-TR"/>
                </w:rPr>
                <w:t>Orion Kitabevi</w:t>
              </w:r>
            </w:hyperlink>
          </w:p>
        </w:tc>
      </w:tr>
      <w:tr w:rsidR="002731B1" w:rsidRPr="003668C9" w:rsidTr="00DC28B3">
        <w:trPr>
          <w:trHeight w:val="256"/>
        </w:trPr>
        <w:tc>
          <w:tcPr>
            <w:tcW w:w="2112"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731B1" w:rsidRPr="003668C9" w:rsidRDefault="002731B1" w:rsidP="002731B1">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FFFFF"/>
                <w:lang w:eastAsia="tr-TR"/>
              </w:rPr>
              <w:t>Kamu Sağlık Hizmetlerinin Organizasyonu</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shd w:val="clear" w:color="auto" w:fill="FFFFFF"/>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lang w:eastAsia="tr-TR"/>
              </w:rPr>
              <w:t>Genel Olarak Sağlık Hizmeti Kavramı, Türk Hukukunda Sağlık Hizmetlerinin Tarihçesi</w:t>
            </w:r>
          </w:p>
        </w:tc>
      </w:tr>
      <w:tr w:rsidR="002731B1" w:rsidRPr="003668C9" w:rsidTr="001C11CE">
        <w:trPr>
          <w:trHeight w:val="70"/>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z w:val="20"/>
                <w:szCs w:val="20"/>
                <w:shd w:val="clear" w:color="auto" w:fill="FFFFFF"/>
                <w:lang w:eastAsia="tr-TR"/>
              </w:rPr>
              <w:t>Sağlık Hizmetinden Yararlananların Hukukî Durumu Ve Sağlık Hizmetlerinin Finansmanı</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İdarenin Sağlık Kamu Hizmeti Sunumundan Kaynaklanan Sorumluluğunun Esasları</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Hizmet Kusuru Ve Görünüş Biçimleri</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bCs/>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Sağlık Hizmetleri Özelinde Hizmet Kusuru </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rPr>
                <w:rFonts w:ascii="Times New Roman" w:hAnsi="Times New Roman" w:cs="Times New Roman"/>
                <w:sz w:val="20"/>
                <w:szCs w:val="20"/>
              </w:rPr>
            </w:pPr>
          </w:p>
        </w:tc>
      </w:tr>
      <w:tr w:rsidR="002731B1"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731B1" w:rsidRPr="003668C9" w:rsidRDefault="002731B1" w:rsidP="002731B1">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2731B1" w:rsidRPr="003668C9" w:rsidTr="001C11CE">
        <w:trPr>
          <w:trHeight w:val="275"/>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 xml:space="preserve">Sağlık Hizmetlerinde Sorumluluğu Ortadan Kaldıran Veya Azaltan Durumlar </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Sağlık Hizmetlerinden Kaynaklanan</w:t>
            </w:r>
            <w:r w:rsidRPr="003668C9">
              <w:rPr>
                <w:rFonts w:ascii="Times New Roman" w:eastAsia="Times New Roman" w:hAnsi="Times New Roman" w:cs="Times New Roman"/>
                <w:spacing w:val="1"/>
                <w:sz w:val="20"/>
                <w:szCs w:val="20"/>
                <w:lang w:eastAsia="tr-TR"/>
              </w:rPr>
              <w:br/>
            </w:r>
            <w:r w:rsidRPr="003668C9">
              <w:rPr>
                <w:rFonts w:ascii="Times New Roman" w:eastAsia="Times New Roman" w:hAnsi="Times New Roman" w:cs="Times New Roman"/>
                <w:spacing w:val="1"/>
                <w:sz w:val="20"/>
                <w:szCs w:val="20"/>
                <w:shd w:val="clear" w:color="auto" w:fill="FFFFFF"/>
                <w:lang w:eastAsia="tr-TR"/>
              </w:rPr>
              <w:t>Zararların Tazmini</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Sağlık Hizmetlerinden Kaynaklanan Uyuşmazlıkların Yargılama Süreci</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Sağlık Hizmetlerinden Kaynaklanan Zararların Tazmininde Yargı Dışı Mekanizmalar</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Sağlık Hukukuna İlişkin Yürürlükteki Mevzuat</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2731B1" w:rsidRPr="003668C9" w:rsidRDefault="002731B1" w:rsidP="002731B1">
            <w:pPr>
              <w:jc w:val="left"/>
              <w:rPr>
                <w:rFonts w:ascii="Times New Roman" w:eastAsia="Times New Roman" w:hAnsi="Times New Roman" w:cs="Times New Roman"/>
                <w:sz w:val="20"/>
                <w:szCs w:val="20"/>
                <w:lang w:eastAsia="tr-TR"/>
              </w:rPr>
            </w:pPr>
            <w:r w:rsidRPr="003668C9">
              <w:rPr>
                <w:rFonts w:ascii="Times New Roman" w:eastAsia="Times New Roman" w:hAnsi="Times New Roman" w:cs="Times New Roman"/>
                <w:spacing w:val="1"/>
                <w:sz w:val="20"/>
                <w:szCs w:val="20"/>
                <w:shd w:val="clear" w:color="auto" w:fill="FFFFFF"/>
                <w:lang w:eastAsia="tr-TR"/>
              </w:rPr>
              <w:t>Tazminat Hesabıyla İlgili Danıştay Kararı Örnekleri</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2731B1" w:rsidRPr="003668C9" w:rsidRDefault="002731B1" w:rsidP="002731B1">
            <w:pPr>
              <w:rPr>
                <w:rFonts w:ascii="Times New Roman" w:hAnsi="Times New Roman" w:cs="Times New Roman"/>
                <w:sz w:val="20"/>
                <w:szCs w:val="20"/>
              </w:rPr>
            </w:pPr>
          </w:p>
        </w:tc>
      </w:tr>
      <w:tr w:rsidR="002731B1"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731B1" w:rsidRPr="003668C9" w:rsidRDefault="002731B1" w:rsidP="002731B1">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lastRenderedPageBreak/>
              <w:t>Proje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2731B1"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755211201"/>
            <w:placeholder>
              <w:docPart w:val="395B364DE2EF4D5CA8745044862BF41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2731B1"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2731B1"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DC28B3">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3D4C3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4C30" w:rsidRPr="003668C9" w:rsidRDefault="003D4C3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4C30" w:rsidRPr="003668C9" w:rsidRDefault="003D4C30" w:rsidP="00DC28B3">
            <w:pPr>
              <w:pStyle w:val="NormalWeb"/>
              <w:spacing w:before="0" w:beforeAutospacing="0" w:after="0" w:afterAutospacing="0"/>
              <w:rPr>
                <w:sz w:val="20"/>
                <w:szCs w:val="20"/>
              </w:rPr>
            </w:pPr>
            <w:r w:rsidRPr="003668C9">
              <w:rPr>
                <w:rStyle w:val="citation-613"/>
                <w:sz w:val="20"/>
                <w:szCs w:val="20"/>
              </w:rPr>
              <w:t>Kamu sağlık hizmetlerinin idari teşkilat yapısını, merkez ve taşra birimlerinin yetki ve görevlerini açıklar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3D4C30" w:rsidRPr="003668C9" w:rsidRDefault="003D4C3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4C3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4C30" w:rsidRPr="003668C9" w:rsidRDefault="003D4C3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4C30" w:rsidRPr="003668C9" w:rsidRDefault="003D4C30" w:rsidP="00DC28B3">
            <w:pPr>
              <w:pStyle w:val="NormalWeb"/>
              <w:spacing w:before="0" w:beforeAutospacing="0" w:after="0" w:afterAutospacing="0"/>
              <w:rPr>
                <w:sz w:val="20"/>
                <w:szCs w:val="20"/>
              </w:rPr>
            </w:pPr>
            <w:r w:rsidRPr="003668C9">
              <w:rPr>
                <w:rStyle w:val="citation-612"/>
                <w:sz w:val="20"/>
                <w:szCs w:val="20"/>
              </w:rPr>
              <w:t>Sağlık hizmetlerinin sunumuna temel teşkil eden idari mevzuatı ve bu mevzuatın tarihsel gelişimini yorumlar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3D4C30" w:rsidRPr="003668C9" w:rsidRDefault="003D4C3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4C3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4C30" w:rsidRPr="003668C9" w:rsidRDefault="003D4C3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4C30" w:rsidRPr="003668C9" w:rsidRDefault="003D4C30" w:rsidP="00DC28B3">
            <w:pPr>
              <w:pStyle w:val="NormalWeb"/>
              <w:spacing w:before="0" w:beforeAutospacing="0" w:after="0" w:afterAutospacing="0"/>
              <w:rPr>
                <w:sz w:val="20"/>
                <w:szCs w:val="20"/>
              </w:rPr>
            </w:pPr>
            <w:r w:rsidRPr="003668C9">
              <w:rPr>
                <w:rStyle w:val="citation-611"/>
                <w:sz w:val="20"/>
                <w:szCs w:val="20"/>
              </w:rPr>
              <w:t>Sağlık hizmetlerinden yararlanan bireylerin idari hukuk karşısındaki statüsünü ve sahip oldukları hakları tanımlar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3D4C30" w:rsidRPr="003668C9" w:rsidRDefault="003D4C3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4C3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4C30" w:rsidRPr="003668C9" w:rsidRDefault="003D4C3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4C30" w:rsidRPr="003668C9" w:rsidRDefault="003D4C30" w:rsidP="00DC28B3">
            <w:pPr>
              <w:pStyle w:val="NormalWeb"/>
              <w:spacing w:before="0" w:beforeAutospacing="0" w:after="0" w:afterAutospacing="0"/>
              <w:rPr>
                <w:sz w:val="20"/>
                <w:szCs w:val="20"/>
              </w:rPr>
            </w:pPr>
            <w:r w:rsidRPr="003668C9">
              <w:rPr>
                <w:rStyle w:val="citation-610"/>
                <w:sz w:val="20"/>
                <w:szCs w:val="20"/>
              </w:rPr>
              <w:t>Sağlık hizmetlerinin finansman modellerini ve devletin bu süreçteki düzenleyici/denetleyici rolünü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3D4C30" w:rsidRPr="003668C9" w:rsidRDefault="003D4C3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3D4C3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4C30" w:rsidRPr="003668C9" w:rsidRDefault="003D4C3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4C30" w:rsidRPr="003668C9" w:rsidRDefault="003D4C30" w:rsidP="00DC28B3">
            <w:pPr>
              <w:pStyle w:val="NormalWeb"/>
              <w:spacing w:before="0" w:beforeAutospacing="0" w:after="0" w:afterAutospacing="0"/>
              <w:rPr>
                <w:sz w:val="20"/>
                <w:szCs w:val="20"/>
              </w:rPr>
            </w:pPr>
            <w:r w:rsidRPr="003668C9">
              <w:rPr>
                <w:rStyle w:val="citation-609"/>
                <w:sz w:val="20"/>
                <w:szCs w:val="20"/>
              </w:rPr>
              <w:t>İdarenin sağlık hizmeti sunumundan doğan hukuki sorumluluğunun temel ilkelerini ve dayanaklarını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3D4C30" w:rsidRPr="003668C9" w:rsidRDefault="003D4C3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4C3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4C30" w:rsidRPr="003668C9" w:rsidRDefault="003D4C3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4C30" w:rsidRPr="003668C9" w:rsidRDefault="003D4C30" w:rsidP="00DC28B3">
            <w:pPr>
              <w:pStyle w:val="NormalWeb"/>
              <w:spacing w:before="0" w:beforeAutospacing="0" w:after="0" w:afterAutospacing="0"/>
              <w:rPr>
                <w:sz w:val="20"/>
                <w:szCs w:val="20"/>
              </w:rPr>
            </w:pPr>
            <w:r w:rsidRPr="003668C9">
              <w:rPr>
                <w:rStyle w:val="citation-608"/>
                <w:sz w:val="20"/>
                <w:szCs w:val="20"/>
              </w:rPr>
              <w:t>Sağlık hizmetlerinde hizmet kusuru kavramını, kusurun ortaya çıkma biçimlerini ve yargısal kriterlerini açıklar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3D4C30" w:rsidRPr="003668C9" w:rsidRDefault="003D4C3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4C3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4C30" w:rsidRPr="003668C9" w:rsidRDefault="003D4C3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4C30" w:rsidRPr="003668C9" w:rsidRDefault="003D4C30" w:rsidP="00DC28B3">
            <w:pPr>
              <w:pStyle w:val="NormalWeb"/>
              <w:spacing w:before="0" w:beforeAutospacing="0" w:after="0" w:afterAutospacing="0"/>
              <w:rPr>
                <w:sz w:val="20"/>
                <w:szCs w:val="20"/>
              </w:rPr>
            </w:pPr>
            <w:r w:rsidRPr="003668C9">
              <w:rPr>
                <w:rStyle w:val="citation-607"/>
                <w:sz w:val="20"/>
                <w:szCs w:val="20"/>
              </w:rPr>
              <w:t>İdarenin risk ilkesi ve fedakarlığın denkleştirilmesi gibi kusursuz sorumluluk hallerini sağlık hizmetleri özelinde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3D4C30" w:rsidRPr="003668C9" w:rsidRDefault="003D4C3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4C3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4C30" w:rsidRPr="003668C9" w:rsidRDefault="003D4C3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4C30" w:rsidRPr="003668C9" w:rsidRDefault="003D4C30" w:rsidP="00DC28B3">
            <w:pPr>
              <w:pStyle w:val="NormalWeb"/>
              <w:spacing w:before="0" w:beforeAutospacing="0" w:after="0" w:afterAutospacing="0"/>
              <w:rPr>
                <w:sz w:val="20"/>
                <w:szCs w:val="20"/>
              </w:rPr>
            </w:pPr>
            <w:r w:rsidRPr="003668C9">
              <w:rPr>
                <w:rStyle w:val="citation-606"/>
                <w:sz w:val="20"/>
                <w:szCs w:val="20"/>
              </w:rPr>
              <w:t>İdari eylem ve işlemlerden kaynaklanan zararların tazmin usullerini, tam yargı davalarını ve tazminat kalemlerini yönetir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3D4C30" w:rsidRPr="003668C9" w:rsidRDefault="003D4C3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3D4C3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4C30" w:rsidRPr="003668C9" w:rsidRDefault="003D4C3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4C30" w:rsidRPr="003668C9" w:rsidRDefault="003D4C30" w:rsidP="00DC28B3">
            <w:pPr>
              <w:pStyle w:val="NormalWeb"/>
              <w:spacing w:before="0" w:beforeAutospacing="0" w:after="0" w:afterAutospacing="0"/>
              <w:rPr>
                <w:sz w:val="20"/>
                <w:szCs w:val="20"/>
              </w:rPr>
            </w:pPr>
            <w:r w:rsidRPr="003668C9">
              <w:rPr>
                <w:rStyle w:val="citation-605"/>
                <w:sz w:val="20"/>
                <w:szCs w:val="20"/>
              </w:rPr>
              <w:t>Sağlık uyuşmazlıklarında görevli ve yetkili idare mahkemelerini, dava açma sürelerini ve yargılama aşamalarını kavrar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3D4C30" w:rsidRPr="003668C9" w:rsidRDefault="003D4C3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3D4C3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D4C30" w:rsidRPr="003668C9" w:rsidRDefault="003D4C30" w:rsidP="00DC28B3">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3D4C30" w:rsidRPr="003668C9" w:rsidRDefault="003D4C30" w:rsidP="00DC28B3">
            <w:pPr>
              <w:pStyle w:val="NormalWeb"/>
              <w:spacing w:before="0" w:beforeAutospacing="0" w:after="0" w:afterAutospacing="0"/>
              <w:rPr>
                <w:sz w:val="20"/>
                <w:szCs w:val="20"/>
              </w:rPr>
            </w:pPr>
            <w:r w:rsidRPr="003668C9">
              <w:rPr>
                <w:rStyle w:val="citation-604"/>
                <w:sz w:val="20"/>
                <w:szCs w:val="20"/>
              </w:rPr>
              <w:t>Danıştay ve idare mahkemesi kararları üzerinden idarenin sağlık hizmetlerindeki tazminat sorumluluğunu ve güncel eğilimleri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3D4C30" w:rsidRPr="003668C9" w:rsidRDefault="003D4C3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1C11CE" w:rsidRPr="003668C9" w:rsidTr="00DC28B3">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DC28B3">
            <w:pPr>
              <w:spacing w:after="0" w:line="240" w:lineRule="auto"/>
              <w:rPr>
                <w:rFonts w:ascii="Times New Roman" w:eastAsia="Calibri" w:hAnsi="Times New Roman" w:cs="Times New Roman"/>
                <w:sz w:val="20"/>
                <w:szCs w:val="20"/>
              </w:rPr>
            </w:pP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C11CE" w:rsidRPr="003668C9" w:rsidRDefault="00381B87" w:rsidP="001C11CE">
            <w:pPr>
              <w:jc w:val="center"/>
              <w:rPr>
                <w:rFonts w:ascii="Times New Roman" w:hAnsi="Times New Roman" w:cs="Times New Roman"/>
                <w:sz w:val="20"/>
                <w:szCs w:val="20"/>
              </w:rPr>
            </w:pPr>
            <w:r w:rsidRPr="003668C9">
              <w:rPr>
                <w:rFonts w:ascii="Times New Roman" w:hAnsi="Times New Roman" w:cs="Times New Roman"/>
                <w:sz w:val="20"/>
                <w:szCs w:val="20"/>
              </w:rPr>
              <w:t>Dr.Öğr.Üyesi Semih YUMAK</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DC28B3"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C28B3">
        <w:rPr>
          <w:rFonts w:ascii="Times New Roman" w:eastAsia="Times New Roman" w:hAnsi="Times New Roman" w:cs="Times New Roman"/>
          <w:b/>
          <w:noProof/>
          <w:lang w:eastAsia="tr-TR"/>
        </w:rPr>
        <w:lastRenderedPageBreak/>
        <w:drawing>
          <wp:anchor distT="0" distB="0" distL="0" distR="0" simplePos="0" relativeHeight="251703296" behindDoc="0" locked="0" layoutInCell="1" allowOverlap="1" wp14:anchorId="490A89D5" wp14:editId="345691B6">
            <wp:simplePos x="0" y="0"/>
            <wp:positionH relativeFrom="page">
              <wp:posOffset>6124575</wp:posOffset>
            </wp:positionH>
            <wp:positionV relativeFrom="paragraph">
              <wp:posOffset>6985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DC28B3">
        <w:rPr>
          <w:rFonts w:ascii="Times New Roman" w:eastAsia="Times New Roman" w:hAnsi="Times New Roman" w:cs="Times New Roman"/>
          <w:b/>
          <w:spacing w:val="-2"/>
        </w:rPr>
        <w:t>T.C.</w:t>
      </w:r>
    </w:p>
    <w:p w:rsidR="001C11CE" w:rsidRPr="00DC28B3"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C28B3">
        <w:rPr>
          <w:rFonts w:ascii="Times New Roman" w:eastAsia="Times New Roman" w:hAnsi="Times New Roman" w:cs="Times New Roman"/>
          <w:b/>
          <w:spacing w:val="-2"/>
        </w:rPr>
        <w:t>ESKİŞEHİR OSMANGAZİ ÜNİVERSİTESİ</w:t>
      </w:r>
    </w:p>
    <w:p w:rsidR="001C11CE" w:rsidRPr="00DC28B3" w:rsidRDefault="001C11CE"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C28B3">
        <w:rPr>
          <w:rFonts w:ascii="Times New Roman" w:eastAsia="Times New Roman" w:hAnsi="Times New Roman" w:cs="Times New Roman"/>
          <w:b/>
          <w:spacing w:val="-2"/>
        </w:rPr>
        <w:t>SAĞLIK BİLİMLERİ ENSTİTÜSÜ</w:t>
      </w:r>
    </w:p>
    <w:p w:rsidR="001C11CE" w:rsidRPr="00DC28B3" w:rsidRDefault="00CC39A1" w:rsidP="001C11CE">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1C11CE" w:rsidRPr="00DC28B3" w:rsidRDefault="001C11CE" w:rsidP="001C11CE">
      <w:pPr>
        <w:widowControl w:val="0"/>
        <w:autoSpaceDE w:val="0"/>
        <w:autoSpaceDN w:val="0"/>
        <w:spacing w:after="20" w:line="240" w:lineRule="auto"/>
        <w:ind w:right="1"/>
        <w:jc w:val="center"/>
        <w:rPr>
          <w:rFonts w:ascii="Times New Roman" w:hAnsi="Times New Roman" w:cs="Times New Roman"/>
          <w:b/>
        </w:rPr>
      </w:pPr>
      <w:r w:rsidRPr="00DC28B3">
        <w:rPr>
          <w:rFonts w:ascii="Times New Roman" w:eastAsia="Times New Roman" w:hAnsi="Times New Roman" w:cs="Times New Roman"/>
          <w:b/>
        </w:rPr>
        <w:t>DERS</w:t>
      </w:r>
      <w:r w:rsidRPr="00DC28B3">
        <w:rPr>
          <w:rFonts w:ascii="Times New Roman" w:eastAsia="Times New Roman" w:hAnsi="Times New Roman" w:cs="Times New Roman"/>
          <w:b/>
          <w:spacing w:val="-4"/>
        </w:rPr>
        <w:t xml:space="preserve"> </w:t>
      </w:r>
      <w:r w:rsidRPr="00DC28B3">
        <w:rPr>
          <w:rFonts w:ascii="Times New Roman" w:eastAsia="Times New Roman" w:hAnsi="Times New Roman" w:cs="Times New Roman"/>
          <w:b/>
        </w:rPr>
        <w:t>BİLGİ</w:t>
      </w:r>
      <w:r w:rsidRPr="00DC28B3">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1CE" w:rsidRPr="003668C9" w:rsidTr="001C11CE">
        <w:trPr>
          <w:trHeight w:val="312"/>
        </w:trPr>
        <w:tc>
          <w:tcPr>
            <w:tcW w:w="650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2731B1" w:rsidRPr="003668C9" w:rsidTr="00DC28B3">
        <w:trPr>
          <w:trHeight w:val="397"/>
        </w:trPr>
        <w:tc>
          <w:tcPr>
            <w:tcW w:w="6506" w:type="dxa"/>
            <w:shd w:val="clear" w:color="auto" w:fill="auto"/>
            <w:vAlign w:val="center"/>
          </w:tcPr>
          <w:p w:rsidR="002731B1" w:rsidRPr="003668C9" w:rsidRDefault="002731B1" w:rsidP="00DC28B3">
            <w:pPr>
              <w:jc w:val="center"/>
              <w:outlineLvl w:val="0"/>
              <w:rPr>
                <w:rFonts w:ascii="Times New Roman" w:hAnsi="Times New Roman" w:cs="Times New Roman"/>
                <w:sz w:val="20"/>
                <w:szCs w:val="20"/>
              </w:rPr>
            </w:pPr>
            <w:r w:rsidRPr="003668C9">
              <w:rPr>
                <w:rFonts w:ascii="Times New Roman" w:hAnsi="Times New Roman" w:cs="Times New Roman"/>
                <w:sz w:val="20"/>
                <w:szCs w:val="20"/>
              </w:rPr>
              <w:t>HEKİMİN HUKUKİ SORUMLULUĞU</w:t>
            </w:r>
          </w:p>
        </w:tc>
        <w:tc>
          <w:tcPr>
            <w:tcW w:w="3118" w:type="dxa"/>
            <w:vAlign w:val="center"/>
          </w:tcPr>
          <w:p w:rsidR="002731B1" w:rsidRPr="003668C9" w:rsidRDefault="002731B1" w:rsidP="00DC28B3">
            <w:pPr>
              <w:jc w:val="center"/>
              <w:rPr>
                <w:rFonts w:ascii="Times New Roman" w:hAnsi="Times New Roman" w:cs="Times New Roman"/>
                <w:sz w:val="20"/>
                <w:szCs w:val="20"/>
              </w:rPr>
            </w:pPr>
            <w:r w:rsidRPr="003668C9">
              <w:rPr>
                <w:rFonts w:ascii="Times New Roman" w:hAnsi="Times New Roman" w:cs="Times New Roman"/>
                <w:sz w:val="20"/>
                <w:szCs w:val="20"/>
              </w:rPr>
              <w:t>523704226</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1CE" w:rsidRPr="003668C9" w:rsidTr="001C11CE">
        <w:trPr>
          <w:trHeight w:val="312"/>
        </w:trPr>
        <w:tc>
          <w:tcPr>
            <w:tcW w:w="1928"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1C11CE" w:rsidRPr="003668C9" w:rsidTr="001C11CE">
        <w:trPr>
          <w:trHeight w:val="312"/>
        </w:trPr>
        <w:tc>
          <w:tcPr>
            <w:tcW w:w="1928"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p>
        </w:tc>
      </w:tr>
      <w:tr w:rsidR="001C11CE" w:rsidRPr="003668C9" w:rsidTr="001C11CE">
        <w:trPr>
          <w:trHeight w:val="397"/>
        </w:trPr>
        <w:tc>
          <w:tcPr>
            <w:tcW w:w="1928" w:type="dxa"/>
            <w:vAlign w:val="center"/>
          </w:tcPr>
          <w:p w:rsidR="001C11CE" w:rsidRPr="003668C9" w:rsidRDefault="002731B1" w:rsidP="001C11CE">
            <w:pPr>
              <w:jc w:val="center"/>
              <w:rPr>
                <w:rFonts w:ascii="Times New Roman" w:hAnsi="Times New Roman" w:cs="Times New Roman"/>
                <w:sz w:val="20"/>
                <w:szCs w:val="20"/>
              </w:rPr>
            </w:pPr>
            <w:r w:rsidRPr="003668C9">
              <w:rPr>
                <w:rFonts w:ascii="Times New Roman" w:hAnsi="Times New Roman" w:cs="Times New Roman"/>
                <w:sz w:val="20"/>
                <w:szCs w:val="20"/>
              </w:rPr>
              <w:t>BAHAR</w:t>
            </w:r>
          </w:p>
        </w:tc>
        <w:tc>
          <w:tcPr>
            <w:tcW w:w="1885" w:type="dxa"/>
            <w:vAlign w:val="center"/>
          </w:tcPr>
          <w:p w:rsidR="001C11CE" w:rsidRPr="003668C9" w:rsidRDefault="002731B1"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1C11CE" w:rsidRPr="003668C9" w:rsidRDefault="002731B1" w:rsidP="001C11CE">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1C11CE" w:rsidRPr="003668C9" w:rsidRDefault="002731B1" w:rsidP="001C11CE">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1C11CE" w:rsidRPr="003668C9" w:rsidRDefault="002731B1" w:rsidP="001C11CE">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C11CE" w:rsidRPr="003668C9" w:rsidTr="001C11CE">
        <w:trPr>
          <w:trHeight w:val="305"/>
        </w:trPr>
        <w:tc>
          <w:tcPr>
            <w:tcW w:w="9645" w:type="dxa"/>
            <w:gridSpan w:val="6"/>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1C11CE" w:rsidRPr="003668C9" w:rsidTr="001C11CE">
        <w:trPr>
          <w:trHeight w:val="661"/>
        </w:trPr>
        <w:tc>
          <w:tcPr>
            <w:tcW w:w="154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1C11CE" w:rsidRPr="003668C9" w:rsidTr="001C11CE">
        <w:trPr>
          <w:trHeight w:val="388"/>
        </w:trPr>
        <w:tc>
          <w:tcPr>
            <w:tcW w:w="1545" w:type="dxa"/>
            <w:vAlign w:val="center"/>
          </w:tcPr>
          <w:p w:rsidR="001C11CE" w:rsidRPr="003668C9" w:rsidRDefault="001C11CE" w:rsidP="001C11CE">
            <w:pPr>
              <w:jc w:val="center"/>
              <w:rPr>
                <w:rFonts w:ascii="Times New Roman" w:hAnsi="Times New Roman" w:cs="Times New Roman"/>
                <w:sz w:val="20"/>
                <w:szCs w:val="20"/>
              </w:rPr>
            </w:pPr>
          </w:p>
        </w:tc>
        <w:tc>
          <w:tcPr>
            <w:tcW w:w="1701" w:type="dxa"/>
            <w:vAlign w:val="center"/>
          </w:tcPr>
          <w:p w:rsidR="001C11CE" w:rsidRPr="003668C9" w:rsidRDefault="001C11CE" w:rsidP="001C11CE">
            <w:pPr>
              <w:jc w:val="center"/>
              <w:rPr>
                <w:rFonts w:ascii="Times New Roman" w:hAnsi="Times New Roman" w:cs="Times New Roman"/>
                <w:color w:val="FF0000"/>
                <w:sz w:val="20"/>
                <w:szCs w:val="20"/>
              </w:rPr>
            </w:pPr>
          </w:p>
        </w:tc>
        <w:tc>
          <w:tcPr>
            <w:tcW w:w="1417" w:type="dxa"/>
            <w:vAlign w:val="center"/>
          </w:tcPr>
          <w:p w:rsidR="001C11CE" w:rsidRPr="003668C9" w:rsidRDefault="001C11CE" w:rsidP="001C11CE">
            <w:pPr>
              <w:jc w:val="center"/>
              <w:rPr>
                <w:rFonts w:ascii="Times New Roman" w:hAnsi="Times New Roman" w:cs="Times New Roman"/>
                <w:sz w:val="20"/>
                <w:szCs w:val="20"/>
              </w:rPr>
            </w:pPr>
          </w:p>
        </w:tc>
        <w:tc>
          <w:tcPr>
            <w:tcW w:w="1559" w:type="dxa"/>
            <w:vAlign w:val="center"/>
          </w:tcPr>
          <w:p w:rsidR="001C11CE" w:rsidRPr="003668C9" w:rsidRDefault="001C11CE" w:rsidP="001C11CE">
            <w:pPr>
              <w:jc w:val="center"/>
              <w:rPr>
                <w:rFonts w:ascii="Times New Roman" w:hAnsi="Times New Roman" w:cs="Times New Roman"/>
                <w:sz w:val="20"/>
                <w:szCs w:val="20"/>
              </w:rPr>
            </w:pPr>
          </w:p>
        </w:tc>
        <w:tc>
          <w:tcPr>
            <w:tcW w:w="1843" w:type="dxa"/>
            <w:vAlign w:val="center"/>
          </w:tcPr>
          <w:p w:rsidR="001C11CE" w:rsidRPr="003668C9" w:rsidRDefault="001C11CE" w:rsidP="001C11CE">
            <w:pPr>
              <w:jc w:val="center"/>
              <w:rPr>
                <w:rFonts w:ascii="Times New Roman" w:hAnsi="Times New Roman" w:cs="Times New Roman"/>
                <w:sz w:val="20"/>
                <w:szCs w:val="20"/>
              </w:rPr>
            </w:pPr>
          </w:p>
        </w:tc>
        <w:tc>
          <w:tcPr>
            <w:tcW w:w="1580" w:type="dxa"/>
          </w:tcPr>
          <w:p w:rsidR="001C11CE" w:rsidRPr="003668C9" w:rsidRDefault="001C11CE" w:rsidP="001C11CE">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1CE" w:rsidRPr="003668C9" w:rsidTr="001C11CE">
        <w:trPr>
          <w:trHeight w:val="312"/>
        </w:trPr>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1C11CE" w:rsidRPr="003668C9" w:rsidTr="001C11CE">
        <w:trPr>
          <w:trHeight w:val="397"/>
        </w:trPr>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1C11CE" w:rsidRPr="003668C9" w:rsidRDefault="002731B1" w:rsidP="001C11CE">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7796"/>
      </w:tblGrid>
      <w:tr w:rsidR="001C11CE" w:rsidRPr="003668C9" w:rsidTr="00DC28B3">
        <w:trPr>
          <w:trHeight w:val="421"/>
        </w:trPr>
        <w:tc>
          <w:tcPr>
            <w:tcW w:w="1828"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796" w:type="dxa"/>
            <w:shd w:val="clear" w:color="auto" w:fill="FFFFFF" w:themeFill="background1"/>
            <w:vAlign w:val="center"/>
          </w:tcPr>
          <w:p w:rsidR="001C11CE" w:rsidRPr="003668C9" w:rsidRDefault="001C11CE" w:rsidP="001C11CE">
            <w:pPr>
              <w:rPr>
                <w:rFonts w:ascii="Times New Roman" w:hAnsi="Times New Roman" w:cs="Times New Roman"/>
                <w:sz w:val="20"/>
                <w:szCs w:val="20"/>
                <w:highlight w:val="yellow"/>
              </w:rPr>
            </w:pPr>
          </w:p>
        </w:tc>
      </w:tr>
      <w:tr w:rsidR="002731B1" w:rsidRPr="003668C9" w:rsidTr="00DC28B3">
        <w:trPr>
          <w:trHeight w:val="1012"/>
        </w:trPr>
        <w:tc>
          <w:tcPr>
            <w:tcW w:w="1828"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796" w:type="dxa"/>
            <w:tcBorders>
              <w:top w:val="single" w:sz="12" w:space="0" w:color="auto"/>
              <w:left w:val="single" w:sz="12" w:space="0" w:color="auto"/>
              <w:bottom w:val="single" w:sz="12" w:space="0" w:color="auto"/>
            </w:tcBorders>
          </w:tcPr>
          <w:p w:rsidR="002731B1" w:rsidRPr="003668C9" w:rsidRDefault="002731B1" w:rsidP="00DC28B3">
            <w:pPr>
              <w:rPr>
                <w:rFonts w:ascii="Times New Roman" w:hAnsi="Times New Roman" w:cs="Times New Roman"/>
                <w:sz w:val="20"/>
                <w:szCs w:val="20"/>
              </w:rPr>
            </w:pPr>
            <w:r w:rsidRPr="003668C9">
              <w:rPr>
                <w:rFonts w:ascii="Times New Roman" w:hAnsi="Times New Roman" w:cs="Times New Roman"/>
                <w:bCs/>
                <w:sz w:val="20"/>
                <w:szCs w:val="20"/>
              </w:rPr>
              <w:t xml:space="preserve">Sağlık hukuku barındırdığı hukuki kurumlar bakımından multidisipliner bir nitelik taşımaktadır. karaktere bürünmüştür.  Bu dersin amacı öğrencilerin sağlık hukukuna ilişkin temel kavramlar ile sağlık personelinin hukuki  ve idari sorumluluğuna ilişkin esaslara hâkim olmalarının sağlanması amaçlanmaktadır. Bu çerçevede </w:t>
            </w:r>
            <w:r w:rsidRPr="003668C9">
              <w:rPr>
                <w:rFonts w:ascii="Times New Roman" w:hAnsi="Times New Roman" w:cs="Times New Roman"/>
                <w:color w:val="000000"/>
                <w:sz w:val="20"/>
                <w:szCs w:val="20"/>
              </w:rPr>
              <w:t>ulusal ve uluslararası mevzuat çerçevesinde hasta hakları, hekim hakları ve özel hukukta hekimin sorumluluğunun irdelenmesi ve bundan doğan sorunların yargı kararları ile öğretideki görüşler ışığında analiz edilmesi hedeflenmektedir. Ayrıca muhtemel hasta ile hekim ilişkisinden doğan uyuşmazlıklarda kullanılmaya elverişli pratik çözüm yöntemlerinin öğrencilere aktarılması da amaçlanmaktadır</w:t>
            </w:r>
            <w:r w:rsidRPr="003668C9">
              <w:rPr>
                <w:rFonts w:ascii="Times New Roman" w:hAnsi="Times New Roman" w:cs="Times New Roman"/>
                <w:color w:val="696969"/>
                <w:sz w:val="20"/>
                <w:szCs w:val="20"/>
                <w:shd w:val="clear" w:color="auto" w:fill="F4FAFF"/>
              </w:rPr>
              <w:t xml:space="preserve">. </w:t>
            </w:r>
            <w:r w:rsidRPr="003668C9">
              <w:rPr>
                <w:rFonts w:ascii="Times New Roman" w:hAnsi="Times New Roman" w:cs="Times New Roman"/>
                <w:sz w:val="20"/>
                <w:szCs w:val="20"/>
              </w:rPr>
              <w:t>Ders bu anlamda hem hukukçu hem de sağlıkçılar için uygulamada karşılaşabilecekleri sorunlara ışık tutacak niteliktedir.</w:t>
            </w:r>
          </w:p>
        </w:tc>
      </w:tr>
      <w:tr w:rsidR="002731B1" w:rsidRPr="003668C9" w:rsidTr="00DC28B3">
        <w:trPr>
          <w:trHeight w:val="984"/>
        </w:trPr>
        <w:tc>
          <w:tcPr>
            <w:tcW w:w="1828"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796" w:type="dxa"/>
            <w:tcBorders>
              <w:top w:val="single" w:sz="12" w:space="0" w:color="auto"/>
              <w:left w:val="single" w:sz="12" w:space="0" w:color="auto"/>
              <w:bottom w:val="single" w:sz="12" w:space="0" w:color="auto"/>
            </w:tcBorders>
          </w:tcPr>
          <w:p w:rsidR="002731B1" w:rsidRPr="003668C9" w:rsidRDefault="002731B1" w:rsidP="002731B1">
            <w:pPr>
              <w:rPr>
                <w:rFonts w:ascii="Times New Roman" w:hAnsi="Times New Roman" w:cs="Times New Roman"/>
                <w:color w:val="C00000"/>
                <w:sz w:val="20"/>
                <w:szCs w:val="20"/>
              </w:rPr>
            </w:pPr>
            <w:r w:rsidRPr="003668C9">
              <w:rPr>
                <w:rFonts w:ascii="Times New Roman" w:hAnsi="Times New Roman" w:cs="Times New Roman"/>
                <w:color w:val="C00000"/>
                <w:sz w:val="20"/>
                <w:szCs w:val="20"/>
              </w:rPr>
              <w:t xml:space="preserve"> </w:t>
            </w:r>
            <w:r w:rsidRPr="003668C9">
              <w:rPr>
                <w:rFonts w:ascii="Times New Roman" w:hAnsi="Times New Roman" w:cs="Times New Roman"/>
                <w:sz w:val="20"/>
                <w:szCs w:val="20"/>
                <w:shd w:val="clear" w:color="auto" w:fill="FFFFFF"/>
              </w:rPr>
              <w:t>Bu dersin kapsamında “Sağlık Hukukuna İlişkin Temel Kavramlar ve Kurumlar ile Mevzuat Bilgisi”, “Hekim ve Hasta Kavramları” “</w:t>
            </w:r>
            <w:r w:rsidRPr="003668C9">
              <w:rPr>
                <w:rFonts w:ascii="Times New Roman" w:hAnsi="Times New Roman" w:cs="Times New Roman"/>
                <w:sz w:val="20"/>
                <w:szCs w:val="20"/>
              </w:rPr>
              <w:t>Hasta ve Hekim Hakları”, “Hekimin</w:t>
            </w:r>
            <w:r w:rsidRPr="003668C9">
              <w:rPr>
                <w:rFonts w:ascii="Times New Roman" w:hAnsi="Times New Roman" w:cs="Times New Roman"/>
                <w:sz w:val="20"/>
                <w:szCs w:val="20"/>
                <w:shd w:val="clear" w:color="auto" w:fill="FFFFFF"/>
              </w:rPr>
              <w:t xml:space="preserve"> Hukuki Sorumluluğu Kavramı ve Sorumluluğun Hukuki Esasları”, “Hekim ile Hasta Arasındaki Hukuki İlişkinin Niteliği” konuları bulunmaktadır.</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555"/>
        <w:gridCol w:w="1417"/>
        <w:gridCol w:w="1134"/>
        <w:gridCol w:w="1134"/>
      </w:tblGrid>
      <w:tr w:rsidR="001C11CE" w:rsidRPr="003668C9" w:rsidTr="00DC28B3">
        <w:trPr>
          <w:trHeight w:val="312"/>
        </w:trPr>
        <w:tc>
          <w:tcPr>
            <w:tcW w:w="5939"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555" w:type="dxa"/>
            <w:tcBorders>
              <w:left w:val="nil"/>
            </w:tcBorders>
            <w:shd w:val="clear" w:color="auto" w:fill="FFFFFF" w:themeFill="background1"/>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hukukunun temel kavramlarını ve bu alanda faaliyet gösteren kurumları tanımlar.</w:t>
            </w:r>
          </w:p>
        </w:tc>
        <w:tc>
          <w:tcPr>
            <w:tcW w:w="1417" w:type="dxa"/>
            <w:tcBorders>
              <w:left w:val="nil"/>
            </w:tcBorders>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555" w:type="dxa"/>
            <w:tcBorders>
              <w:left w:val="nil"/>
            </w:tcBorders>
            <w:shd w:val="clear" w:color="auto" w:fill="FFFFFF" w:themeFill="background1"/>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hizmetleriyle ilgili mevzuatı (kanun, yönetmelik, yönerge) açıklar ve yorumlar.</w:t>
            </w:r>
          </w:p>
        </w:tc>
        <w:tc>
          <w:tcPr>
            <w:tcW w:w="1417" w:type="dxa"/>
            <w:tcBorders>
              <w:left w:val="nil"/>
            </w:tcBorders>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Hasta haklarını, ulusal ve uluslararası düzenlemeler çerçevesinde analiz eder.</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Hekim haklarını ve yükümlülüklerini sağlık hizmeti sunumu bağlamında değerlendirir.</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Hekim-hasta ilişkisini hukuki açıdan değerlendirir ve bu ilişkinin özel hukuk kapsamındaki niteliğini tanımlar.</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1, 2</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Hekim-hasta ilişkisinin hukuki niteliğine dair vekalet, eser ve karma sözleşme teorilerini karşılaştırır.</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 6</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Hekimin sözleşmeye dayalı sorumluluğunun kapsamını ve dayanaklarını açıklar.</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Vekalet sözleşmesine dayalı sorumluluğun özelliklerini tıbbi uygulamalar açısından analiz eder.</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Eser sözleşmesine dayalı tıbbi hizmetlerde hekimin sorumluluğunu değerlendirir.</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8, 13</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E, G</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10</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Hekimin haksız fiilden doğan ve kusura dayanan sorumluluğunu açıklar.</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1, 6</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Kusursuz sorumluluk halleri bağlamında hekimin özel durumlarda sorumluluğunu değerlendirir (örneğin organizasyon kusuru, tehlike sorumluluğu).</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Vekaletsiz iş görme hükümleri çerçevesinde hekimin sorumluluğuna ilişkin koşulları analiz eder.</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2, 12</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G, K</w:t>
            </w:r>
          </w:p>
        </w:tc>
      </w:tr>
      <w:tr w:rsidR="00EE63A0"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EE63A0" w:rsidRPr="003668C9" w:rsidRDefault="00EE63A0" w:rsidP="00EE63A0">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555" w:type="dxa"/>
            <w:tcBorders>
              <w:left w:val="nil"/>
            </w:tcBorders>
          </w:tcPr>
          <w:p w:rsidR="00EE63A0" w:rsidRPr="003668C9" w:rsidRDefault="00EE63A0" w:rsidP="00EE63A0">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Farklı sorumluluk türlerine göre hekimin yükümlülüklerini vaka örnekleri üzerinden karşılaştırır.</w:t>
            </w:r>
          </w:p>
        </w:tc>
        <w:tc>
          <w:tcPr>
            <w:tcW w:w="1417" w:type="dxa"/>
            <w:tcBorders>
              <w:left w:val="nil"/>
            </w:tcBorders>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EE63A0" w:rsidRPr="003668C9" w:rsidRDefault="00EE63A0" w:rsidP="00EE63A0">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bl>
    <w:p w:rsidR="001C11CE" w:rsidRPr="003668C9" w:rsidRDefault="001C11CE" w:rsidP="001C11CE">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1C11CE" w:rsidRPr="003668C9" w:rsidRDefault="001C11CE" w:rsidP="001C11CE">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731B1" w:rsidRPr="003668C9" w:rsidTr="002731B1">
        <w:trPr>
          <w:trHeight w:val="567"/>
        </w:trPr>
        <w:tc>
          <w:tcPr>
            <w:tcW w:w="2112"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tcBorders>
          </w:tcPr>
          <w:p w:rsidR="002731B1" w:rsidRPr="003668C9" w:rsidRDefault="002731B1" w:rsidP="002731B1">
            <w:pPr>
              <w:pStyle w:val="ListeParagraf"/>
              <w:numPr>
                <w:ilvl w:val="0"/>
                <w:numId w:val="12"/>
              </w:numPr>
              <w:spacing w:after="0" w:line="240" w:lineRule="auto"/>
              <w:rPr>
                <w:rFonts w:ascii="Times New Roman" w:hAnsi="Times New Roman"/>
                <w:color w:val="000000"/>
                <w:sz w:val="20"/>
                <w:szCs w:val="20"/>
              </w:rPr>
            </w:pPr>
            <w:r w:rsidRPr="003668C9">
              <w:rPr>
                <w:rFonts w:ascii="Times New Roman" w:hAnsi="Times New Roman"/>
                <w:color w:val="000000"/>
                <w:sz w:val="20"/>
                <w:szCs w:val="20"/>
              </w:rPr>
              <w:t>Şenocak, Zarife, Özel Hukukta Hekimin Sorumluluğu, Ankara 1998</w:t>
            </w:r>
          </w:p>
          <w:p w:rsidR="002731B1" w:rsidRPr="003668C9" w:rsidRDefault="002731B1" w:rsidP="002731B1">
            <w:pPr>
              <w:pStyle w:val="ListeParagraf"/>
              <w:numPr>
                <w:ilvl w:val="0"/>
                <w:numId w:val="12"/>
              </w:numPr>
              <w:spacing w:after="0" w:line="240" w:lineRule="auto"/>
              <w:rPr>
                <w:rFonts w:ascii="Times New Roman" w:hAnsi="Times New Roman"/>
                <w:color w:val="000000"/>
                <w:sz w:val="20"/>
                <w:szCs w:val="20"/>
              </w:rPr>
            </w:pPr>
            <w:r w:rsidRPr="003668C9">
              <w:rPr>
                <w:rFonts w:ascii="Times New Roman" w:hAnsi="Times New Roman"/>
                <w:color w:val="000000"/>
                <w:sz w:val="20"/>
                <w:szCs w:val="20"/>
              </w:rPr>
              <w:t>Sert, Gürkan, Tıp Hukuku ve Etiği Derslerine Giriş, Ankara 2020</w:t>
            </w:r>
          </w:p>
          <w:p w:rsidR="002731B1" w:rsidRPr="003668C9" w:rsidRDefault="002731B1" w:rsidP="002731B1">
            <w:pPr>
              <w:pStyle w:val="ListeParagraf"/>
              <w:numPr>
                <w:ilvl w:val="0"/>
                <w:numId w:val="12"/>
              </w:numPr>
              <w:spacing w:after="0" w:line="240" w:lineRule="auto"/>
              <w:rPr>
                <w:rFonts w:ascii="Times New Roman" w:hAnsi="Times New Roman"/>
                <w:color w:val="000000"/>
                <w:sz w:val="20"/>
                <w:szCs w:val="20"/>
              </w:rPr>
            </w:pPr>
            <w:r w:rsidRPr="003668C9">
              <w:rPr>
                <w:rFonts w:ascii="Times New Roman" w:hAnsi="Times New Roman"/>
                <w:color w:val="000000"/>
                <w:sz w:val="20"/>
                <w:szCs w:val="20"/>
              </w:rPr>
              <w:t>Hakeri, Hakan, Tıp ve Sağlık Hukuku El Kitabı, 22. Baskı, Ankara 2021.</w:t>
            </w:r>
          </w:p>
        </w:tc>
      </w:tr>
      <w:tr w:rsidR="002731B1" w:rsidRPr="003668C9" w:rsidTr="00DC28B3">
        <w:trPr>
          <w:trHeight w:val="889"/>
        </w:trPr>
        <w:tc>
          <w:tcPr>
            <w:tcW w:w="2112"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tcBorders>
          </w:tcPr>
          <w:p w:rsidR="002731B1" w:rsidRPr="003668C9" w:rsidRDefault="002731B1" w:rsidP="002731B1">
            <w:pPr>
              <w:pStyle w:val="ListeParagraf"/>
              <w:numPr>
                <w:ilvl w:val="0"/>
                <w:numId w:val="12"/>
              </w:numPr>
              <w:spacing w:after="0" w:line="240" w:lineRule="auto"/>
              <w:rPr>
                <w:rFonts w:ascii="Times New Roman" w:hAnsi="Times New Roman"/>
                <w:color w:val="000000"/>
                <w:sz w:val="20"/>
                <w:szCs w:val="20"/>
              </w:rPr>
            </w:pPr>
            <w:r w:rsidRPr="003668C9">
              <w:rPr>
                <w:rFonts w:ascii="Times New Roman" w:hAnsi="Times New Roman"/>
                <w:color w:val="000000"/>
                <w:sz w:val="20"/>
                <w:szCs w:val="20"/>
              </w:rPr>
              <w:t>Yılmaz, Battal, Hekimin Hukuki Sorumluluğu, 4. Baskı, Ankara 2020.</w:t>
            </w:r>
          </w:p>
          <w:p w:rsidR="002731B1" w:rsidRPr="003668C9" w:rsidRDefault="002731B1" w:rsidP="00DC28B3">
            <w:pPr>
              <w:pStyle w:val="ListeParagraf"/>
              <w:numPr>
                <w:ilvl w:val="0"/>
                <w:numId w:val="12"/>
              </w:numPr>
              <w:spacing w:after="0" w:line="240" w:lineRule="auto"/>
              <w:rPr>
                <w:rFonts w:ascii="Times New Roman" w:hAnsi="Times New Roman"/>
                <w:color w:val="C00000"/>
                <w:sz w:val="20"/>
                <w:szCs w:val="20"/>
              </w:rPr>
            </w:pPr>
            <w:r w:rsidRPr="003668C9">
              <w:rPr>
                <w:rFonts w:ascii="Times New Roman" w:hAnsi="Times New Roman"/>
                <w:color w:val="000000"/>
                <w:sz w:val="20"/>
                <w:szCs w:val="20"/>
              </w:rPr>
              <w:t>Erdem, Ümit/ Çelikkıran, Pınar, Yargı Kararlarında Tıbbi Uygulama Hataları Malpraktis, 1. Baskı, Ankara 2019.</w:t>
            </w:r>
          </w:p>
        </w:tc>
      </w:tr>
      <w:tr w:rsidR="002731B1" w:rsidRPr="003668C9" w:rsidTr="00DC28B3">
        <w:trPr>
          <w:trHeight w:val="354"/>
        </w:trPr>
        <w:tc>
          <w:tcPr>
            <w:tcW w:w="2112"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731B1" w:rsidRPr="003668C9" w:rsidRDefault="002731B1" w:rsidP="002731B1">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Pr>
          <w:p w:rsidR="002731B1" w:rsidRPr="003668C9" w:rsidRDefault="002731B1" w:rsidP="002731B1">
            <w:pPr>
              <w:jc w:val="left"/>
              <w:rPr>
                <w:rFonts w:ascii="Times New Roman" w:hAnsi="Times New Roman" w:cs="Times New Roman"/>
                <w:sz w:val="20"/>
                <w:szCs w:val="20"/>
              </w:rPr>
            </w:pPr>
            <w:r w:rsidRPr="003668C9">
              <w:rPr>
                <w:rFonts w:ascii="Times New Roman" w:hAnsi="Times New Roman" w:cs="Times New Roman"/>
                <w:sz w:val="20"/>
                <w:szCs w:val="20"/>
                <w:shd w:val="clear" w:color="auto" w:fill="FFFFFF"/>
              </w:rPr>
              <w:t>Sağlık Hukukuna İlişkin Temel Kavramlar ve Kurumlar</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Pr>
          <w:p w:rsidR="002731B1" w:rsidRPr="003668C9" w:rsidRDefault="002731B1" w:rsidP="002731B1">
            <w:pPr>
              <w:jc w:val="left"/>
              <w:rPr>
                <w:rFonts w:ascii="Times New Roman" w:hAnsi="Times New Roman" w:cs="Times New Roman"/>
                <w:sz w:val="20"/>
                <w:szCs w:val="20"/>
              </w:rPr>
            </w:pPr>
            <w:r w:rsidRPr="003668C9">
              <w:rPr>
                <w:rFonts w:ascii="Times New Roman" w:hAnsi="Times New Roman" w:cs="Times New Roman"/>
                <w:sz w:val="20"/>
                <w:szCs w:val="20"/>
              </w:rPr>
              <w:t>Mevzuat Bilgisi</w:t>
            </w:r>
          </w:p>
        </w:tc>
      </w:tr>
      <w:tr w:rsidR="002731B1" w:rsidRPr="003668C9" w:rsidTr="002731B1">
        <w:trPr>
          <w:trHeight w:val="70"/>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Pr>
          <w:p w:rsidR="002731B1" w:rsidRPr="003668C9" w:rsidRDefault="002731B1" w:rsidP="002731B1">
            <w:pPr>
              <w:ind w:right="51"/>
              <w:jc w:val="left"/>
              <w:rPr>
                <w:rFonts w:ascii="Times New Roman" w:hAnsi="Times New Roman" w:cs="Times New Roman"/>
                <w:sz w:val="20"/>
                <w:szCs w:val="20"/>
              </w:rPr>
            </w:pPr>
            <w:r w:rsidRPr="003668C9">
              <w:rPr>
                <w:rFonts w:ascii="Times New Roman" w:hAnsi="Times New Roman" w:cs="Times New Roman"/>
                <w:sz w:val="20"/>
                <w:szCs w:val="20"/>
              </w:rPr>
              <w:t>Hasta Hakları</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Pr>
          <w:p w:rsidR="002731B1" w:rsidRPr="003668C9" w:rsidRDefault="002731B1" w:rsidP="002731B1">
            <w:pPr>
              <w:jc w:val="left"/>
              <w:rPr>
                <w:rFonts w:ascii="Times New Roman" w:hAnsi="Times New Roman" w:cs="Times New Roman"/>
                <w:sz w:val="20"/>
                <w:szCs w:val="20"/>
              </w:rPr>
            </w:pPr>
            <w:r w:rsidRPr="003668C9">
              <w:rPr>
                <w:rFonts w:ascii="Times New Roman" w:hAnsi="Times New Roman" w:cs="Times New Roman"/>
                <w:sz w:val="20"/>
                <w:szCs w:val="20"/>
              </w:rPr>
              <w:t>Hekim Hakları</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Pr>
          <w:p w:rsidR="002731B1" w:rsidRPr="003668C9" w:rsidRDefault="002731B1" w:rsidP="002731B1">
            <w:pPr>
              <w:jc w:val="left"/>
              <w:rPr>
                <w:rFonts w:ascii="Times New Roman" w:hAnsi="Times New Roman" w:cs="Times New Roman"/>
                <w:sz w:val="20"/>
                <w:szCs w:val="20"/>
              </w:rPr>
            </w:pPr>
            <w:r w:rsidRPr="003668C9">
              <w:rPr>
                <w:rFonts w:ascii="Times New Roman" w:hAnsi="Times New Roman" w:cs="Times New Roman"/>
                <w:sz w:val="20"/>
                <w:szCs w:val="20"/>
              </w:rPr>
              <w:t>Hekim ile Hasta Arasındaki İlişkinin Hukuki Niteliği</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Pr>
          <w:p w:rsidR="002731B1" w:rsidRPr="003668C9" w:rsidRDefault="002731B1" w:rsidP="002731B1">
            <w:pPr>
              <w:pStyle w:val="NormalWeb"/>
              <w:spacing w:before="0" w:beforeAutospacing="0" w:after="0" w:afterAutospacing="0"/>
              <w:ind w:right="51"/>
              <w:rPr>
                <w:sz w:val="20"/>
                <w:szCs w:val="20"/>
              </w:rPr>
            </w:pPr>
            <w:r w:rsidRPr="003668C9">
              <w:rPr>
                <w:sz w:val="20"/>
                <w:szCs w:val="20"/>
              </w:rPr>
              <w:t>Hekim ile Hasta Arasındaki İlişkinin Hukuki Niteliği</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Pr>
          <w:p w:rsidR="002731B1" w:rsidRPr="003668C9" w:rsidRDefault="002731B1" w:rsidP="002731B1">
            <w:pPr>
              <w:ind w:right="51"/>
              <w:jc w:val="left"/>
              <w:rPr>
                <w:rFonts w:ascii="Times New Roman" w:hAnsi="Times New Roman" w:cs="Times New Roman"/>
                <w:sz w:val="20"/>
                <w:szCs w:val="20"/>
              </w:rPr>
            </w:pPr>
            <w:r w:rsidRPr="003668C9">
              <w:rPr>
                <w:rFonts w:ascii="Times New Roman" w:hAnsi="Times New Roman" w:cs="Times New Roman"/>
                <w:sz w:val="20"/>
                <w:szCs w:val="20"/>
              </w:rPr>
              <w:t>Hekimin Sözleşmeye Dayalı Sorumluluğu (Genel Olarak)</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731B1" w:rsidRPr="003668C9" w:rsidRDefault="002731B1" w:rsidP="002731B1">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2731B1" w:rsidRPr="003668C9" w:rsidTr="002731B1">
        <w:trPr>
          <w:trHeight w:val="275"/>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Pr>
          <w:p w:rsidR="002731B1" w:rsidRPr="003668C9" w:rsidRDefault="002731B1" w:rsidP="002731B1">
            <w:pPr>
              <w:ind w:right="51"/>
              <w:jc w:val="left"/>
              <w:rPr>
                <w:rFonts w:ascii="Times New Roman" w:hAnsi="Times New Roman" w:cs="Times New Roman"/>
                <w:sz w:val="20"/>
                <w:szCs w:val="20"/>
              </w:rPr>
            </w:pPr>
            <w:r w:rsidRPr="003668C9">
              <w:rPr>
                <w:rFonts w:ascii="Times New Roman" w:hAnsi="Times New Roman" w:cs="Times New Roman"/>
                <w:sz w:val="20"/>
                <w:szCs w:val="20"/>
              </w:rPr>
              <w:t>Hekimin Sözleşmeye Dayalı Sorumluluğu (Vekalet Sözleşmesi Özelinde)</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Pr>
          <w:p w:rsidR="002731B1" w:rsidRPr="003668C9" w:rsidRDefault="002731B1" w:rsidP="002731B1">
            <w:pPr>
              <w:ind w:right="51"/>
              <w:jc w:val="left"/>
              <w:rPr>
                <w:rFonts w:ascii="Times New Roman" w:hAnsi="Times New Roman" w:cs="Times New Roman"/>
                <w:sz w:val="20"/>
                <w:szCs w:val="20"/>
              </w:rPr>
            </w:pPr>
            <w:r w:rsidRPr="003668C9">
              <w:rPr>
                <w:rFonts w:ascii="Times New Roman" w:hAnsi="Times New Roman" w:cs="Times New Roman"/>
                <w:sz w:val="20"/>
                <w:szCs w:val="20"/>
              </w:rPr>
              <w:t>Hekimin Sözleşmeye Dayalı Sorumluluğu (Eser Sözleşmesi Özelinde)</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Pr>
          <w:p w:rsidR="002731B1" w:rsidRPr="003668C9" w:rsidRDefault="002731B1" w:rsidP="002731B1">
            <w:pPr>
              <w:ind w:right="51"/>
              <w:jc w:val="left"/>
              <w:rPr>
                <w:rFonts w:ascii="Times New Roman" w:hAnsi="Times New Roman" w:cs="Times New Roman"/>
                <w:sz w:val="20"/>
                <w:szCs w:val="20"/>
              </w:rPr>
            </w:pPr>
            <w:r w:rsidRPr="003668C9">
              <w:rPr>
                <w:rFonts w:ascii="Times New Roman" w:hAnsi="Times New Roman" w:cs="Times New Roman"/>
                <w:sz w:val="20"/>
                <w:szCs w:val="20"/>
              </w:rPr>
              <w:t>Hekimin Haksız Fiilden Doğan Kusur Sorumluluğu</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Pr>
          <w:p w:rsidR="002731B1" w:rsidRPr="003668C9" w:rsidRDefault="002731B1" w:rsidP="002731B1">
            <w:pPr>
              <w:ind w:right="51"/>
              <w:jc w:val="left"/>
              <w:rPr>
                <w:rFonts w:ascii="Times New Roman" w:hAnsi="Times New Roman" w:cs="Times New Roman"/>
                <w:sz w:val="20"/>
                <w:szCs w:val="20"/>
              </w:rPr>
            </w:pPr>
            <w:r w:rsidRPr="003668C9">
              <w:rPr>
                <w:rFonts w:ascii="Times New Roman" w:hAnsi="Times New Roman" w:cs="Times New Roman"/>
                <w:sz w:val="20"/>
                <w:szCs w:val="20"/>
              </w:rPr>
              <w:t>Hekimin Haksız Fiilden Doğan Kusura Dayanmayan Sorumluluğu</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Pr>
          <w:p w:rsidR="002731B1" w:rsidRPr="003668C9" w:rsidRDefault="002731B1" w:rsidP="002731B1">
            <w:pPr>
              <w:ind w:right="51"/>
              <w:jc w:val="left"/>
              <w:rPr>
                <w:rFonts w:ascii="Times New Roman" w:hAnsi="Times New Roman" w:cs="Times New Roman"/>
                <w:sz w:val="20"/>
                <w:szCs w:val="20"/>
              </w:rPr>
            </w:pPr>
            <w:r w:rsidRPr="003668C9">
              <w:rPr>
                <w:rFonts w:ascii="Times New Roman" w:hAnsi="Times New Roman" w:cs="Times New Roman"/>
                <w:sz w:val="20"/>
                <w:szCs w:val="20"/>
              </w:rPr>
              <w:t>Hekimin Vekaletsiz İş Görmeden Doğan Sorumluluğu</w:t>
            </w:r>
          </w:p>
        </w:tc>
      </w:tr>
      <w:tr w:rsidR="002731B1" w:rsidRPr="003668C9" w:rsidTr="002731B1">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Pr>
          <w:p w:rsidR="002731B1" w:rsidRPr="003668C9" w:rsidRDefault="002731B1" w:rsidP="002731B1">
            <w:pPr>
              <w:ind w:right="51"/>
              <w:jc w:val="left"/>
              <w:rPr>
                <w:rFonts w:ascii="Times New Roman" w:hAnsi="Times New Roman" w:cs="Times New Roman"/>
                <w:sz w:val="20"/>
                <w:szCs w:val="20"/>
              </w:rPr>
            </w:pPr>
            <w:r w:rsidRPr="003668C9">
              <w:rPr>
                <w:rFonts w:ascii="Times New Roman" w:hAnsi="Times New Roman" w:cs="Times New Roman"/>
                <w:sz w:val="20"/>
                <w:szCs w:val="20"/>
              </w:rPr>
              <w:t>Hekimin Vekaletsiz İş Görmeden Doğan Sorumluluğu</w:t>
            </w:r>
          </w:p>
        </w:tc>
      </w:tr>
      <w:tr w:rsidR="002731B1" w:rsidRPr="003668C9" w:rsidTr="001C11CE">
        <w:trPr>
          <w:trHeight w:val="283"/>
        </w:trPr>
        <w:tc>
          <w:tcPr>
            <w:tcW w:w="667" w:type="dxa"/>
            <w:tcBorders>
              <w:top w:val="single" w:sz="4" w:space="0" w:color="auto"/>
              <w:bottom w:val="single" w:sz="4" w:space="0" w:color="auto"/>
              <w:right w:val="nil"/>
            </w:tcBorders>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2731B1" w:rsidRPr="003668C9" w:rsidRDefault="002731B1" w:rsidP="002731B1">
            <w:pPr>
              <w:rPr>
                <w:rFonts w:ascii="Times New Roman" w:hAnsi="Times New Roman" w:cs="Times New Roman"/>
                <w:sz w:val="20"/>
                <w:szCs w:val="20"/>
              </w:rPr>
            </w:pPr>
          </w:p>
        </w:tc>
      </w:tr>
      <w:tr w:rsidR="002731B1" w:rsidRPr="003668C9" w:rsidTr="001C11C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731B1" w:rsidRPr="003668C9" w:rsidRDefault="002731B1" w:rsidP="002731B1">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1C11CE" w:rsidRPr="003668C9" w:rsidRDefault="001C11CE" w:rsidP="001C11CE">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1CE" w:rsidRPr="003668C9" w:rsidTr="001C11CE">
        <w:trPr>
          <w:trHeight w:val="312"/>
        </w:trPr>
        <w:tc>
          <w:tcPr>
            <w:tcW w:w="9624" w:type="dxa"/>
            <w:gridSpan w:val="4"/>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1C11CE" w:rsidRPr="003668C9" w:rsidTr="001C11CE">
        <w:trPr>
          <w:trHeight w:val="312"/>
        </w:trPr>
        <w:tc>
          <w:tcPr>
            <w:tcW w:w="5797"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lastRenderedPageBreak/>
              <w:t xml:space="preserve">Uygulama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1C11CE">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6F342C" w:rsidRPr="003668C9" w:rsidTr="001C11CE">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1C11CE" w:rsidRPr="003668C9" w:rsidTr="001C11C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1C11CE" w:rsidRPr="003668C9" w:rsidTr="001C11CE">
        <w:trPr>
          <w:trHeight w:val="347"/>
        </w:trPr>
        <w:tc>
          <w:tcPr>
            <w:tcW w:w="5797" w:type="dxa"/>
            <w:tcBorders>
              <w:top w:val="nil"/>
              <w:left w:val="nil"/>
              <w:bottom w:val="nil"/>
              <w:righ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1C11CE" w:rsidRPr="003668C9" w:rsidTr="001C11CE">
        <w:trPr>
          <w:trHeight w:val="312"/>
        </w:trPr>
        <w:tc>
          <w:tcPr>
            <w:tcW w:w="5797" w:type="dxa"/>
            <w:tcBorders>
              <w:top w:val="nil"/>
              <w:left w:val="nil"/>
              <w:bottom w:val="nil"/>
              <w:right w:val="single" w:sz="12" w:space="0" w:color="auto"/>
            </w:tcBorders>
            <w:vAlign w:val="center"/>
          </w:tcPr>
          <w:p w:rsidR="001C11CE" w:rsidRPr="003668C9" w:rsidRDefault="001C11CE" w:rsidP="001C11C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C11CE" w:rsidRPr="003668C9" w:rsidRDefault="001C11CE" w:rsidP="001C11CE">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1C11CE" w:rsidRPr="003668C9" w:rsidRDefault="001C11CE" w:rsidP="001C11CE">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1CE" w:rsidRPr="003668C9" w:rsidTr="001C11CE">
        <w:trPr>
          <w:trHeight w:val="312"/>
        </w:trPr>
        <w:tc>
          <w:tcPr>
            <w:tcW w:w="9624" w:type="dxa"/>
            <w:gridSpan w:val="2"/>
            <w:shd w:val="clear" w:color="auto" w:fill="FFF2CC" w:themeFill="accent4" w:themeFillTint="33"/>
            <w:vAlign w:val="center"/>
          </w:tcPr>
          <w:p w:rsidR="001C11CE" w:rsidRPr="003668C9" w:rsidRDefault="001C11CE" w:rsidP="001C11CE">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1C11CE" w:rsidRPr="003668C9" w:rsidRDefault="002731B1" w:rsidP="001C11CE">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1C11CE" w:rsidRPr="003668C9" w:rsidTr="001C11CE">
        <w:trPr>
          <w:trHeight w:val="369"/>
        </w:trPr>
        <w:sdt>
          <w:sdtPr>
            <w:rPr>
              <w:rFonts w:ascii="Times New Roman" w:hAnsi="Times New Roman" w:cs="Times New Roman"/>
              <w:sz w:val="20"/>
              <w:szCs w:val="20"/>
            </w:rPr>
            <w:id w:val="1982737425"/>
            <w:placeholder>
              <w:docPart w:val="DB679DEB9EEA4B03BE946D3B0B065D9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1C11CE" w:rsidRPr="003668C9" w:rsidRDefault="001C11CE" w:rsidP="001C11CE">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369"/>
        </w:trPr>
        <w:tc>
          <w:tcPr>
            <w:tcW w:w="5797" w:type="dxa"/>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1C11CE" w:rsidRPr="003668C9" w:rsidRDefault="002731B1" w:rsidP="001C11CE">
            <w:pPr>
              <w:jc w:val="center"/>
              <w:rPr>
                <w:rFonts w:ascii="Times New Roman" w:hAnsi="Times New Roman" w:cs="Times New Roman"/>
                <w:sz w:val="20"/>
                <w:szCs w:val="20"/>
              </w:rPr>
            </w:pPr>
            <w:r w:rsidRPr="003668C9">
              <w:rPr>
                <w:rFonts w:ascii="Times New Roman" w:hAnsi="Times New Roman" w:cs="Times New Roman"/>
                <w:sz w:val="20"/>
                <w:szCs w:val="20"/>
              </w:rPr>
              <w:t>%60</w:t>
            </w:r>
          </w:p>
        </w:tc>
      </w:tr>
      <w:tr w:rsidR="001C11CE" w:rsidRPr="003668C9" w:rsidTr="001C11CE">
        <w:trPr>
          <w:trHeight w:val="369"/>
        </w:trPr>
        <w:tc>
          <w:tcPr>
            <w:tcW w:w="5797" w:type="dxa"/>
            <w:vAlign w:val="center"/>
          </w:tcPr>
          <w:p w:rsidR="001C11CE" w:rsidRPr="003668C9" w:rsidRDefault="001C11CE" w:rsidP="001C11CE">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1C11CE" w:rsidRPr="003668C9" w:rsidRDefault="002731B1" w:rsidP="001C11CE">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1C11CE" w:rsidRPr="003668C9" w:rsidRDefault="001C11CE" w:rsidP="001C11CE">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C11CE" w:rsidRPr="003668C9" w:rsidTr="00DC28B3">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1C11CE" w:rsidRPr="003668C9" w:rsidRDefault="001C11CE"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1C11CE" w:rsidRPr="003668C9" w:rsidRDefault="001C11CE"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1C11C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1C11CE" w:rsidRPr="003668C9" w:rsidRDefault="001C11CE"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1C11CE" w:rsidRPr="003668C9" w:rsidRDefault="001C11CE"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1C11CE" w:rsidRPr="003668C9" w:rsidRDefault="001C11CE"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EE63A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E63A0" w:rsidRPr="003668C9" w:rsidRDefault="00EE63A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E63A0" w:rsidRPr="003668C9" w:rsidRDefault="00EE63A0" w:rsidP="00DC28B3">
            <w:pPr>
              <w:pStyle w:val="NormalWeb"/>
              <w:spacing w:before="0" w:beforeAutospacing="0" w:after="0" w:afterAutospacing="0"/>
              <w:rPr>
                <w:sz w:val="20"/>
                <w:szCs w:val="20"/>
              </w:rPr>
            </w:pPr>
            <w:r w:rsidRPr="003668C9">
              <w:rPr>
                <w:sz w:val="20"/>
                <w:szCs w:val="20"/>
              </w:rPr>
              <w:t>Sağlık hakkını evrensel bir insan hakkı olarak tanımlar ve bu hakkın tarihsel gelişim evrelerini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EE63A0" w:rsidRPr="003668C9" w:rsidRDefault="00EE63A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E63A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E63A0" w:rsidRPr="003668C9" w:rsidRDefault="00EE63A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E63A0" w:rsidRPr="003668C9" w:rsidRDefault="00EE63A0" w:rsidP="00DC28B3">
            <w:pPr>
              <w:pStyle w:val="NormalWeb"/>
              <w:spacing w:before="0" w:beforeAutospacing="0" w:after="0" w:afterAutospacing="0"/>
              <w:rPr>
                <w:sz w:val="20"/>
                <w:szCs w:val="20"/>
              </w:rPr>
            </w:pPr>
            <w:r w:rsidRPr="003668C9">
              <w:rPr>
                <w:sz w:val="20"/>
                <w:szCs w:val="20"/>
              </w:rPr>
              <w:t>DSÖ Anayasası, BM sözleşmeleri ve Avrupa Konseyi belgeleri gibi uluslararası metinlerdeki sağlık hakkı düzenlemelerini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EE63A0" w:rsidRPr="003668C9" w:rsidRDefault="00EE63A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E63A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E63A0" w:rsidRPr="003668C9" w:rsidRDefault="00EE63A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E63A0" w:rsidRPr="003668C9" w:rsidRDefault="00EE63A0" w:rsidP="00DC28B3">
            <w:pPr>
              <w:pStyle w:val="NormalWeb"/>
              <w:spacing w:before="0" w:beforeAutospacing="0" w:after="0" w:afterAutospacing="0"/>
              <w:rPr>
                <w:sz w:val="20"/>
                <w:szCs w:val="20"/>
              </w:rPr>
            </w:pPr>
            <w:r w:rsidRPr="003668C9">
              <w:rPr>
                <w:sz w:val="20"/>
                <w:szCs w:val="20"/>
              </w:rPr>
              <w:t>BM, Avrupa Birliği ve diğer uluslararası organizasyonların sağlık hizmeti sunumundaki normatif rollerini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EE63A0" w:rsidRPr="003668C9" w:rsidRDefault="00EE63A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E63A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E63A0" w:rsidRPr="003668C9" w:rsidRDefault="00EE63A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E63A0" w:rsidRPr="003668C9" w:rsidRDefault="00EE63A0" w:rsidP="00DC28B3">
            <w:pPr>
              <w:pStyle w:val="NormalWeb"/>
              <w:spacing w:before="0" w:beforeAutospacing="0" w:after="0" w:afterAutospacing="0"/>
              <w:rPr>
                <w:sz w:val="20"/>
                <w:szCs w:val="20"/>
              </w:rPr>
            </w:pPr>
            <w:r w:rsidRPr="003668C9">
              <w:rPr>
                <w:sz w:val="20"/>
                <w:szCs w:val="20"/>
              </w:rPr>
              <w:t>Ülkeler arası ikili sağlık anlaşmalarının içeriğini ve bu anlaşmaların uygulama farklılıklarını karşılaştırır.</w:t>
            </w:r>
          </w:p>
        </w:tc>
        <w:tc>
          <w:tcPr>
            <w:tcW w:w="1005" w:type="dxa"/>
            <w:tcBorders>
              <w:top w:val="single" w:sz="6" w:space="0" w:color="auto"/>
              <w:left w:val="single" w:sz="6" w:space="0" w:color="auto"/>
              <w:bottom w:val="single" w:sz="6" w:space="0" w:color="auto"/>
              <w:right w:val="single" w:sz="12" w:space="0" w:color="auto"/>
            </w:tcBorders>
            <w:vAlign w:val="center"/>
          </w:tcPr>
          <w:p w:rsidR="00EE63A0" w:rsidRPr="003668C9" w:rsidRDefault="00EE63A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EE63A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E63A0" w:rsidRPr="003668C9" w:rsidRDefault="00EE63A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E63A0" w:rsidRPr="003668C9" w:rsidRDefault="00EE63A0" w:rsidP="00DC28B3">
            <w:pPr>
              <w:pStyle w:val="NormalWeb"/>
              <w:spacing w:before="0" w:beforeAutospacing="0" w:after="0" w:afterAutospacing="0"/>
              <w:rPr>
                <w:sz w:val="20"/>
                <w:szCs w:val="20"/>
              </w:rPr>
            </w:pPr>
            <w:r w:rsidRPr="003668C9">
              <w:rPr>
                <w:sz w:val="20"/>
                <w:szCs w:val="20"/>
              </w:rPr>
              <w:t>Türk hukuk sisteminde ve Anayasa bağlamında yabancıların sağlık hizmetlerine erişimini düzenleyen temel normları yorumlar.</w:t>
            </w:r>
          </w:p>
        </w:tc>
        <w:tc>
          <w:tcPr>
            <w:tcW w:w="1005" w:type="dxa"/>
            <w:tcBorders>
              <w:top w:val="single" w:sz="6" w:space="0" w:color="auto"/>
              <w:left w:val="single" w:sz="6" w:space="0" w:color="auto"/>
              <w:bottom w:val="single" w:sz="6" w:space="0" w:color="auto"/>
              <w:right w:val="single" w:sz="12" w:space="0" w:color="auto"/>
            </w:tcBorders>
            <w:vAlign w:val="center"/>
          </w:tcPr>
          <w:p w:rsidR="00EE63A0" w:rsidRPr="003668C9" w:rsidRDefault="00EE63A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E63A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E63A0" w:rsidRPr="003668C9" w:rsidRDefault="00EE63A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E63A0" w:rsidRPr="003668C9" w:rsidRDefault="00EE63A0" w:rsidP="00DC28B3">
            <w:pPr>
              <w:pStyle w:val="NormalWeb"/>
              <w:spacing w:before="0" w:beforeAutospacing="0" w:after="0" w:afterAutospacing="0"/>
              <w:rPr>
                <w:sz w:val="20"/>
                <w:szCs w:val="20"/>
              </w:rPr>
            </w:pPr>
            <w:r w:rsidRPr="003668C9">
              <w:rPr>
                <w:sz w:val="20"/>
                <w:szCs w:val="20"/>
              </w:rPr>
              <w:t>Mülteci, şartlı mülteci ve geçici koruma statüsündeki bireylerin sağlık haklarını düzenleyen özel mevzuatı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EE63A0" w:rsidRPr="003668C9" w:rsidRDefault="00EE63A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E63A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E63A0" w:rsidRPr="003668C9" w:rsidRDefault="00EE63A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E63A0" w:rsidRPr="003668C9" w:rsidRDefault="00EE63A0" w:rsidP="00DC28B3">
            <w:pPr>
              <w:pStyle w:val="NormalWeb"/>
              <w:spacing w:before="0" w:beforeAutospacing="0" w:after="0" w:afterAutospacing="0"/>
              <w:rPr>
                <w:sz w:val="20"/>
                <w:szCs w:val="20"/>
              </w:rPr>
            </w:pPr>
            <w:r w:rsidRPr="003668C9">
              <w:rPr>
                <w:sz w:val="20"/>
                <w:szCs w:val="20"/>
              </w:rPr>
              <w:t>Göç İdaresi, Sağlık Bakanlığı ve SGK gibi kurumların yabancılara hizmet sunumundaki yetki ve sorumluluklarını ayırt eder.</w:t>
            </w:r>
          </w:p>
        </w:tc>
        <w:tc>
          <w:tcPr>
            <w:tcW w:w="1005" w:type="dxa"/>
            <w:tcBorders>
              <w:top w:val="single" w:sz="6" w:space="0" w:color="auto"/>
              <w:left w:val="single" w:sz="6" w:space="0" w:color="auto"/>
              <w:bottom w:val="single" w:sz="6" w:space="0" w:color="auto"/>
              <w:right w:val="single" w:sz="12" w:space="0" w:color="auto"/>
            </w:tcBorders>
            <w:vAlign w:val="center"/>
          </w:tcPr>
          <w:p w:rsidR="00EE63A0" w:rsidRPr="003668C9" w:rsidRDefault="00EE63A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E63A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E63A0" w:rsidRPr="003668C9" w:rsidRDefault="00EE63A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E63A0" w:rsidRPr="003668C9" w:rsidRDefault="00EE63A0" w:rsidP="00DC28B3">
            <w:pPr>
              <w:pStyle w:val="NormalWeb"/>
              <w:spacing w:before="0" w:beforeAutospacing="0" w:after="0" w:afterAutospacing="0"/>
              <w:rPr>
                <w:sz w:val="20"/>
                <w:szCs w:val="20"/>
              </w:rPr>
            </w:pPr>
            <w:r w:rsidRPr="003668C9">
              <w:rPr>
                <w:sz w:val="20"/>
                <w:szCs w:val="20"/>
              </w:rPr>
              <w:t>Yabancıların sağlık sistemine erişiminde karşılaşılan bürokratik, hukuki ve pratik engelleri saptayarak çözüm önerileri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EE63A0" w:rsidRPr="003668C9" w:rsidRDefault="00EE63A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EE63A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E63A0" w:rsidRPr="003668C9" w:rsidRDefault="00EE63A0"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E63A0" w:rsidRPr="003668C9" w:rsidRDefault="00EE63A0" w:rsidP="00DC28B3">
            <w:pPr>
              <w:pStyle w:val="NormalWeb"/>
              <w:spacing w:before="0" w:beforeAutospacing="0" w:after="0" w:afterAutospacing="0"/>
              <w:rPr>
                <w:sz w:val="20"/>
                <w:szCs w:val="20"/>
              </w:rPr>
            </w:pPr>
            <w:r w:rsidRPr="003668C9">
              <w:rPr>
                <w:sz w:val="20"/>
                <w:szCs w:val="20"/>
              </w:rPr>
              <w:t>Sağlık hizmetlerinde ayrımcılık yasağı, eşitlik ve hakkaniyet ilkelerini uluslararası etik standartlar çerçevesinde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EE63A0" w:rsidRPr="003668C9" w:rsidRDefault="00EE63A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EE63A0"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E63A0" w:rsidRPr="003668C9" w:rsidRDefault="00EE63A0" w:rsidP="00DC28B3">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EE63A0" w:rsidRPr="003668C9" w:rsidRDefault="00EE63A0" w:rsidP="00DC28B3">
            <w:pPr>
              <w:pStyle w:val="NormalWeb"/>
              <w:spacing w:before="0" w:beforeAutospacing="0" w:after="0" w:afterAutospacing="0"/>
              <w:rPr>
                <w:sz w:val="20"/>
                <w:szCs w:val="20"/>
              </w:rPr>
            </w:pPr>
            <w:r w:rsidRPr="003668C9">
              <w:rPr>
                <w:sz w:val="20"/>
                <w:szCs w:val="20"/>
              </w:rPr>
              <w:t>Yabancılara sunulan koruyucu ve tedavi edici hizmetlerin kapsamını, finansmanını ve sınırlarını hukuki açıdan yönetir.</w:t>
            </w:r>
          </w:p>
        </w:tc>
        <w:tc>
          <w:tcPr>
            <w:tcW w:w="1005" w:type="dxa"/>
            <w:tcBorders>
              <w:top w:val="single" w:sz="6" w:space="0" w:color="auto"/>
              <w:left w:val="single" w:sz="6" w:space="0" w:color="auto"/>
              <w:bottom w:val="single" w:sz="6" w:space="0" w:color="auto"/>
              <w:right w:val="single" w:sz="12" w:space="0" w:color="auto"/>
            </w:tcBorders>
            <w:vAlign w:val="center"/>
          </w:tcPr>
          <w:p w:rsidR="00EE63A0" w:rsidRPr="003668C9" w:rsidRDefault="00EE63A0"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1C11CE" w:rsidRPr="003668C9" w:rsidTr="00DC28B3">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1C11CE" w:rsidRPr="003668C9" w:rsidRDefault="001C11CE" w:rsidP="00DC28B3">
            <w:pPr>
              <w:spacing w:after="0" w:line="240" w:lineRule="auto"/>
              <w:rPr>
                <w:rFonts w:ascii="Times New Roman" w:eastAsia="Calibri" w:hAnsi="Times New Roman" w:cs="Times New Roman"/>
                <w:sz w:val="20"/>
                <w:szCs w:val="20"/>
              </w:rPr>
            </w:pP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C11CE" w:rsidRPr="003668C9" w:rsidTr="001C11CE">
        <w:trPr>
          <w:trHeight w:val="449"/>
        </w:trPr>
        <w:tc>
          <w:tcPr>
            <w:tcW w:w="9624" w:type="dxa"/>
            <w:gridSpan w:val="5"/>
            <w:shd w:val="clear" w:color="auto" w:fill="FFF2CC" w:themeFill="accent4" w:themeFillTint="33"/>
            <w:vAlign w:val="center"/>
          </w:tcPr>
          <w:p w:rsidR="001C11CE" w:rsidRPr="003668C9" w:rsidRDefault="001C11CE" w:rsidP="001C11CE">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1C11CE" w:rsidRPr="003668C9" w:rsidTr="001C11CE">
        <w:trPr>
          <w:trHeight w:val="567"/>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2731B1" w:rsidRPr="003668C9" w:rsidRDefault="002731B1" w:rsidP="002731B1">
            <w:pPr>
              <w:spacing w:after="200"/>
              <w:jc w:val="center"/>
              <w:outlineLvl w:val="0"/>
              <w:rPr>
                <w:rFonts w:ascii="Times New Roman" w:eastAsia="Calibri" w:hAnsi="Times New Roman" w:cs="Times New Roman"/>
                <w:sz w:val="20"/>
                <w:szCs w:val="20"/>
              </w:rPr>
            </w:pPr>
            <w:r w:rsidRPr="003668C9">
              <w:rPr>
                <w:rFonts w:ascii="Times New Roman" w:eastAsia="Calibri" w:hAnsi="Times New Roman" w:cs="Times New Roman"/>
                <w:sz w:val="20"/>
                <w:szCs w:val="20"/>
              </w:rPr>
              <w:t>Dr. Öğretim Üyesi Emre KÖROĞLU</w:t>
            </w:r>
          </w:p>
          <w:p w:rsidR="001C11CE" w:rsidRPr="003668C9" w:rsidRDefault="001C11CE" w:rsidP="001C11CE">
            <w:pPr>
              <w:jc w:val="center"/>
              <w:rPr>
                <w:rFonts w:ascii="Times New Roman" w:hAnsi="Times New Roman" w:cs="Times New Roman"/>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sz w:val="20"/>
                <w:szCs w:val="20"/>
              </w:rPr>
            </w:pPr>
          </w:p>
        </w:tc>
      </w:tr>
      <w:tr w:rsidR="001C11CE" w:rsidRPr="003668C9" w:rsidTr="001C11CE">
        <w:trPr>
          <w:trHeight w:val="794"/>
        </w:trPr>
        <w:tc>
          <w:tcPr>
            <w:tcW w:w="1403" w:type="dxa"/>
            <w:shd w:val="clear" w:color="auto" w:fill="FFF2CC" w:themeFill="accent4" w:themeFillTint="33"/>
            <w:vAlign w:val="center"/>
          </w:tcPr>
          <w:p w:rsidR="001C11CE" w:rsidRPr="003668C9" w:rsidRDefault="001C11CE" w:rsidP="001C11CE">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1C11CE" w:rsidRPr="003668C9" w:rsidRDefault="001C11CE" w:rsidP="001C11CE">
            <w:pPr>
              <w:jc w:val="center"/>
              <w:rPr>
                <w:rFonts w:ascii="Times New Roman" w:hAnsi="Times New Roman" w:cs="Times New Roman"/>
                <w:color w:val="FF0000"/>
                <w:sz w:val="20"/>
                <w:szCs w:val="20"/>
              </w:rPr>
            </w:pPr>
          </w:p>
        </w:tc>
      </w:tr>
    </w:tbl>
    <w:p w:rsidR="001C11CE" w:rsidRPr="003668C9" w:rsidRDefault="001C11CE" w:rsidP="001C11CE">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1C11CE" w:rsidRPr="003668C9" w:rsidRDefault="001C11CE">
      <w:pPr>
        <w:rPr>
          <w:rFonts w:ascii="Times New Roman" w:hAnsi="Times New Roman" w:cs="Times New Roman"/>
          <w:sz w:val="20"/>
          <w:szCs w:val="20"/>
        </w:rPr>
      </w:pPr>
      <w:r w:rsidRPr="003668C9">
        <w:rPr>
          <w:rFonts w:ascii="Times New Roman" w:hAnsi="Times New Roman" w:cs="Times New Roman"/>
          <w:sz w:val="20"/>
          <w:szCs w:val="20"/>
        </w:rPr>
        <w:br w:type="page"/>
      </w:r>
    </w:p>
    <w:p w:rsidR="001C11CE" w:rsidRPr="003668C9" w:rsidRDefault="001C11CE" w:rsidP="00AA5CBD">
      <w:pPr>
        <w:spacing w:after="0" w:line="240" w:lineRule="auto"/>
        <w:outlineLvl w:val="0"/>
        <w:rPr>
          <w:rFonts w:ascii="Times New Roman" w:hAnsi="Times New Roman" w:cs="Times New Roman"/>
          <w:sz w:val="20"/>
          <w:szCs w:val="20"/>
        </w:rPr>
      </w:pPr>
    </w:p>
    <w:p w:rsidR="002731B1" w:rsidRPr="00DC28B3" w:rsidRDefault="002731B1" w:rsidP="002731B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C28B3">
        <w:rPr>
          <w:rFonts w:ascii="Times New Roman" w:eastAsia="Times New Roman" w:hAnsi="Times New Roman" w:cs="Times New Roman"/>
          <w:b/>
          <w:noProof/>
          <w:lang w:eastAsia="tr-TR"/>
        </w:rPr>
        <w:drawing>
          <wp:anchor distT="0" distB="0" distL="0" distR="0" simplePos="0" relativeHeight="251707392" behindDoc="0" locked="0" layoutInCell="1" allowOverlap="1" wp14:anchorId="59E726FB" wp14:editId="13CF5596">
            <wp:simplePos x="0" y="0"/>
            <wp:positionH relativeFrom="page">
              <wp:posOffset>6124575</wp:posOffset>
            </wp:positionH>
            <wp:positionV relativeFrom="paragraph">
              <wp:posOffset>6985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Pr="00DC28B3">
        <w:rPr>
          <w:rFonts w:ascii="Times New Roman" w:eastAsia="Times New Roman" w:hAnsi="Times New Roman" w:cs="Times New Roman"/>
          <w:b/>
          <w:spacing w:val="-2"/>
        </w:rPr>
        <w:t>T.C.</w:t>
      </w:r>
    </w:p>
    <w:p w:rsidR="002731B1" w:rsidRPr="00DC28B3" w:rsidRDefault="002731B1" w:rsidP="002731B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C28B3">
        <w:rPr>
          <w:rFonts w:ascii="Times New Roman" w:eastAsia="Times New Roman" w:hAnsi="Times New Roman" w:cs="Times New Roman"/>
          <w:b/>
          <w:spacing w:val="-2"/>
        </w:rPr>
        <w:t>ESKİŞEHİR OSMANGAZİ ÜNİVERSİTESİ</w:t>
      </w:r>
    </w:p>
    <w:p w:rsidR="002731B1" w:rsidRPr="00DC28B3" w:rsidRDefault="002731B1" w:rsidP="002731B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C28B3">
        <w:rPr>
          <w:rFonts w:ascii="Times New Roman" w:eastAsia="Times New Roman" w:hAnsi="Times New Roman" w:cs="Times New Roman"/>
          <w:b/>
          <w:spacing w:val="-2"/>
        </w:rPr>
        <w:t>SAĞLIK BİLİMLERİ ENSTİTÜSÜ</w:t>
      </w:r>
    </w:p>
    <w:p w:rsidR="002731B1" w:rsidRPr="00DC28B3" w:rsidRDefault="00CC39A1" w:rsidP="002731B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2731B1" w:rsidRPr="00DC28B3" w:rsidRDefault="002731B1" w:rsidP="002731B1">
      <w:pPr>
        <w:widowControl w:val="0"/>
        <w:autoSpaceDE w:val="0"/>
        <w:autoSpaceDN w:val="0"/>
        <w:spacing w:after="20" w:line="240" w:lineRule="auto"/>
        <w:ind w:right="1"/>
        <w:jc w:val="center"/>
        <w:rPr>
          <w:rFonts w:ascii="Times New Roman" w:hAnsi="Times New Roman" w:cs="Times New Roman"/>
          <w:b/>
        </w:rPr>
      </w:pPr>
      <w:r w:rsidRPr="00DC28B3">
        <w:rPr>
          <w:rFonts w:ascii="Times New Roman" w:eastAsia="Times New Roman" w:hAnsi="Times New Roman" w:cs="Times New Roman"/>
          <w:b/>
        </w:rPr>
        <w:t>DERS</w:t>
      </w:r>
      <w:r w:rsidRPr="00DC28B3">
        <w:rPr>
          <w:rFonts w:ascii="Times New Roman" w:eastAsia="Times New Roman" w:hAnsi="Times New Roman" w:cs="Times New Roman"/>
          <w:b/>
          <w:spacing w:val="-4"/>
        </w:rPr>
        <w:t xml:space="preserve"> </w:t>
      </w:r>
      <w:r w:rsidRPr="00DC28B3">
        <w:rPr>
          <w:rFonts w:ascii="Times New Roman" w:eastAsia="Times New Roman" w:hAnsi="Times New Roman" w:cs="Times New Roman"/>
          <w:b/>
        </w:rPr>
        <w:t>BİLGİ</w:t>
      </w:r>
      <w:r w:rsidRPr="00DC28B3">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731B1" w:rsidRPr="003668C9" w:rsidTr="002731B1">
        <w:trPr>
          <w:trHeight w:val="312"/>
        </w:trPr>
        <w:tc>
          <w:tcPr>
            <w:tcW w:w="6506"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171889" w:rsidRPr="003668C9" w:rsidTr="00DC28B3">
        <w:trPr>
          <w:trHeight w:val="397"/>
        </w:trPr>
        <w:tc>
          <w:tcPr>
            <w:tcW w:w="6506" w:type="dxa"/>
            <w:shd w:val="clear" w:color="auto" w:fill="auto"/>
            <w:vAlign w:val="center"/>
          </w:tcPr>
          <w:p w:rsidR="00171889" w:rsidRPr="003668C9" w:rsidRDefault="00171889" w:rsidP="00DC28B3">
            <w:pPr>
              <w:jc w:val="center"/>
              <w:outlineLvl w:val="0"/>
              <w:rPr>
                <w:rFonts w:ascii="Times New Roman" w:hAnsi="Times New Roman" w:cs="Times New Roman"/>
                <w:sz w:val="20"/>
                <w:szCs w:val="20"/>
              </w:rPr>
            </w:pPr>
            <w:r w:rsidRPr="003668C9">
              <w:rPr>
                <w:rFonts w:ascii="Times New Roman" w:hAnsi="Times New Roman" w:cs="Times New Roman"/>
                <w:sz w:val="20"/>
                <w:szCs w:val="20"/>
              </w:rPr>
              <w:t>HEKİMİN CEZAİ SORUMLULUĞU</w:t>
            </w:r>
          </w:p>
        </w:tc>
        <w:tc>
          <w:tcPr>
            <w:tcW w:w="3118" w:type="dxa"/>
            <w:vAlign w:val="center"/>
          </w:tcPr>
          <w:p w:rsidR="00171889" w:rsidRPr="003668C9" w:rsidRDefault="00171889" w:rsidP="00DC28B3">
            <w:pPr>
              <w:jc w:val="center"/>
              <w:rPr>
                <w:rFonts w:ascii="Times New Roman" w:hAnsi="Times New Roman" w:cs="Times New Roman"/>
                <w:sz w:val="20"/>
                <w:szCs w:val="20"/>
              </w:rPr>
            </w:pPr>
            <w:r w:rsidRPr="003668C9">
              <w:rPr>
                <w:rFonts w:ascii="Times New Roman" w:hAnsi="Times New Roman" w:cs="Times New Roman"/>
                <w:sz w:val="20"/>
                <w:szCs w:val="20"/>
              </w:rPr>
              <w:t>523704227</w:t>
            </w:r>
          </w:p>
        </w:tc>
      </w:tr>
    </w:tbl>
    <w:p w:rsidR="002731B1" w:rsidRPr="003668C9" w:rsidRDefault="002731B1" w:rsidP="002731B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731B1" w:rsidRPr="003668C9" w:rsidTr="002731B1">
        <w:trPr>
          <w:trHeight w:val="312"/>
        </w:trPr>
        <w:tc>
          <w:tcPr>
            <w:tcW w:w="1928" w:type="dxa"/>
            <w:vMerge w:val="restart"/>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2731B1" w:rsidRPr="003668C9" w:rsidTr="002731B1">
        <w:trPr>
          <w:trHeight w:val="312"/>
        </w:trPr>
        <w:tc>
          <w:tcPr>
            <w:tcW w:w="1928" w:type="dxa"/>
            <w:vMerge/>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p>
        </w:tc>
      </w:tr>
      <w:tr w:rsidR="002731B1" w:rsidRPr="003668C9" w:rsidTr="002731B1">
        <w:trPr>
          <w:trHeight w:val="397"/>
        </w:trPr>
        <w:tc>
          <w:tcPr>
            <w:tcW w:w="1928" w:type="dxa"/>
            <w:vAlign w:val="center"/>
          </w:tcPr>
          <w:p w:rsidR="002731B1" w:rsidRPr="003668C9" w:rsidRDefault="002731B1" w:rsidP="002731B1">
            <w:pPr>
              <w:jc w:val="center"/>
              <w:rPr>
                <w:rFonts w:ascii="Times New Roman" w:hAnsi="Times New Roman" w:cs="Times New Roman"/>
                <w:sz w:val="20"/>
                <w:szCs w:val="20"/>
              </w:rPr>
            </w:pPr>
            <w:r w:rsidRPr="003668C9">
              <w:rPr>
                <w:rFonts w:ascii="Times New Roman" w:hAnsi="Times New Roman" w:cs="Times New Roman"/>
                <w:sz w:val="20"/>
                <w:szCs w:val="20"/>
              </w:rPr>
              <w:t>BAHAR</w:t>
            </w:r>
          </w:p>
        </w:tc>
        <w:tc>
          <w:tcPr>
            <w:tcW w:w="1885" w:type="dxa"/>
            <w:vAlign w:val="center"/>
          </w:tcPr>
          <w:p w:rsidR="002731B1" w:rsidRPr="003668C9" w:rsidRDefault="00171889" w:rsidP="002731B1">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2731B1" w:rsidRPr="003668C9" w:rsidRDefault="00171889" w:rsidP="002731B1">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2731B1" w:rsidRPr="003668C9" w:rsidRDefault="00171889" w:rsidP="002731B1">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2731B1" w:rsidRPr="003668C9" w:rsidRDefault="00171889" w:rsidP="002731B1">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2731B1" w:rsidRPr="003668C9" w:rsidRDefault="002731B1" w:rsidP="002731B1">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731B1" w:rsidRPr="003668C9" w:rsidTr="002731B1">
        <w:trPr>
          <w:trHeight w:val="305"/>
        </w:trPr>
        <w:tc>
          <w:tcPr>
            <w:tcW w:w="9645" w:type="dxa"/>
            <w:gridSpan w:val="6"/>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2731B1" w:rsidRPr="003668C9" w:rsidTr="002731B1">
        <w:trPr>
          <w:trHeight w:val="661"/>
        </w:trPr>
        <w:tc>
          <w:tcPr>
            <w:tcW w:w="1545"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2731B1" w:rsidRPr="003668C9" w:rsidTr="002731B1">
        <w:trPr>
          <w:trHeight w:val="388"/>
        </w:trPr>
        <w:tc>
          <w:tcPr>
            <w:tcW w:w="1545" w:type="dxa"/>
            <w:vAlign w:val="center"/>
          </w:tcPr>
          <w:p w:rsidR="002731B1" w:rsidRPr="003668C9" w:rsidRDefault="002731B1" w:rsidP="002731B1">
            <w:pPr>
              <w:jc w:val="center"/>
              <w:rPr>
                <w:rFonts w:ascii="Times New Roman" w:hAnsi="Times New Roman" w:cs="Times New Roman"/>
                <w:sz w:val="20"/>
                <w:szCs w:val="20"/>
              </w:rPr>
            </w:pPr>
          </w:p>
        </w:tc>
        <w:tc>
          <w:tcPr>
            <w:tcW w:w="1701" w:type="dxa"/>
            <w:vAlign w:val="center"/>
          </w:tcPr>
          <w:p w:rsidR="002731B1" w:rsidRPr="003668C9" w:rsidRDefault="002731B1" w:rsidP="002731B1">
            <w:pPr>
              <w:jc w:val="center"/>
              <w:rPr>
                <w:rFonts w:ascii="Times New Roman" w:hAnsi="Times New Roman" w:cs="Times New Roman"/>
                <w:color w:val="FF0000"/>
                <w:sz w:val="20"/>
                <w:szCs w:val="20"/>
              </w:rPr>
            </w:pPr>
          </w:p>
        </w:tc>
        <w:tc>
          <w:tcPr>
            <w:tcW w:w="1417" w:type="dxa"/>
            <w:vAlign w:val="center"/>
          </w:tcPr>
          <w:p w:rsidR="002731B1" w:rsidRPr="003668C9" w:rsidRDefault="002731B1" w:rsidP="002731B1">
            <w:pPr>
              <w:jc w:val="center"/>
              <w:rPr>
                <w:rFonts w:ascii="Times New Roman" w:hAnsi="Times New Roman" w:cs="Times New Roman"/>
                <w:sz w:val="20"/>
                <w:szCs w:val="20"/>
              </w:rPr>
            </w:pPr>
          </w:p>
        </w:tc>
        <w:tc>
          <w:tcPr>
            <w:tcW w:w="1559" w:type="dxa"/>
            <w:vAlign w:val="center"/>
          </w:tcPr>
          <w:p w:rsidR="002731B1" w:rsidRPr="003668C9" w:rsidRDefault="002731B1" w:rsidP="002731B1">
            <w:pPr>
              <w:jc w:val="center"/>
              <w:rPr>
                <w:rFonts w:ascii="Times New Roman" w:hAnsi="Times New Roman" w:cs="Times New Roman"/>
                <w:sz w:val="20"/>
                <w:szCs w:val="20"/>
              </w:rPr>
            </w:pPr>
          </w:p>
        </w:tc>
        <w:tc>
          <w:tcPr>
            <w:tcW w:w="1843" w:type="dxa"/>
            <w:vAlign w:val="center"/>
          </w:tcPr>
          <w:p w:rsidR="002731B1" w:rsidRPr="003668C9" w:rsidRDefault="002731B1" w:rsidP="002731B1">
            <w:pPr>
              <w:jc w:val="center"/>
              <w:rPr>
                <w:rFonts w:ascii="Times New Roman" w:hAnsi="Times New Roman" w:cs="Times New Roman"/>
                <w:sz w:val="20"/>
                <w:szCs w:val="20"/>
              </w:rPr>
            </w:pPr>
          </w:p>
        </w:tc>
        <w:tc>
          <w:tcPr>
            <w:tcW w:w="1580" w:type="dxa"/>
          </w:tcPr>
          <w:p w:rsidR="002731B1" w:rsidRPr="003668C9" w:rsidRDefault="002731B1" w:rsidP="002731B1">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2731B1" w:rsidRPr="003668C9" w:rsidRDefault="002731B1" w:rsidP="002731B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731B1" w:rsidRPr="003668C9" w:rsidTr="002731B1">
        <w:trPr>
          <w:trHeight w:val="312"/>
        </w:trPr>
        <w:tc>
          <w:tcPr>
            <w:tcW w:w="3208"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2731B1" w:rsidRPr="003668C9" w:rsidTr="002731B1">
        <w:trPr>
          <w:trHeight w:val="397"/>
        </w:trPr>
        <w:tc>
          <w:tcPr>
            <w:tcW w:w="3208" w:type="dxa"/>
            <w:vAlign w:val="center"/>
          </w:tcPr>
          <w:p w:rsidR="002731B1" w:rsidRPr="003668C9" w:rsidRDefault="002731B1" w:rsidP="002731B1">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2731B1" w:rsidRPr="003668C9" w:rsidRDefault="002731B1" w:rsidP="002731B1">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2731B1" w:rsidRPr="003668C9" w:rsidRDefault="002731B1" w:rsidP="002731B1">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2731B1" w:rsidRPr="003668C9" w:rsidRDefault="002731B1" w:rsidP="002731B1">
      <w:pPr>
        <w:spacing w:after="0" w:line="240" w:lineRule="auto"/>
        <w:rPr>
          <w:rFonts w:ascii="Times New Roman" w:hAnsi="Times New Roman" w:cs="Times New Roman"/>
          <w:sz w:val="20"/>
          <w:szCs w:val="20"/>
        </w:rPr>
      </w:pPr>
    </w:p>
    <w:p w:rsidR="002731B1" w:rsidRPr="003668C9" w:rsidRDefault="002731B1" w:rsidP="002731B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731B1" w:rsidRPr="003668C9" w:rsidTr="002731B1">
        <w:trPr>
          <w:trHeight w:val="421"/>
        </w:trPr>
        <w:tc>
          <w:tcPr>
            <w:tcW w:w="2112"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2731B1" w:rsidRPr="003668C9" w:rsidRDefault="002731B1" w:rsidP="002731B1">
            <w:pPr>
              <w:rPr>
                <w:rFonts w:ascii="Times New Roman" w:hAnsi="Times New Roman" w:cs="Times New Roman"/>
                <w:sz w:val="20"/>
                <w:szCs w:val="20"/>
                <w:highlight w:val="yellow"/>
              </w:rPr>
            </w:pPr>
          </w:p>
        </w:tc>
      </w:tr>
      <w:tr w:rsidR="00171889" w:rsidRPr="003668C9" w:rsidTr="00DC28B3">
        <w:trPr>
          <w:trHeight w:val="264"/>
        </w:trPr>
        <w:tc>
          <w:tcPr>
            <w:tcW w:w="2112" w:type="dxa"/>
            <w:shd w:val="clear" w:color="auto" w:fill="FFF2CC" w:themeFill="accent4" w:themeFillTint="33"/>
            <w:vAlign w:val="center"/>
          </w:tcPr>
          <w:p w:rsidR="00171889" w:rsidRPr="003668C9" w:rsidRDefault="00171889" w:rsidP="00171889">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171889" w:rsidRPr="003668C9" w:rsidRDefault="00171889" w:rsidP="00171889">
            <w:pPr>
              <w:rPr>
                <w:rFonts w:ascii="Times New Roman" w:hAnsi="Times New Roman" w:cs="Times New Roman"/>
                <w:sz w:val="20"/>
                <w:szCs w:val="20"/>
              </w:rPr>
            </w:pPr>
            <w:r w:rsidRPr="003668C9">
              <w:rPr>
                <w:rFonts w:ascii="Times New Roman" w:hAnsi="Times New Roman" w:cs="Times New Roman"/>
                <w:sz w:val="20"/>
                <w:szCs w:val="20"/>
              </w:rPr>
              <w:t xml:space="preserve">Bu dersin amacı hekimin cezai sorumluluğunun esaslarının incelenmesidir. </w:t>
            </w:r>
          </w:p>
          <w:p w:rsidR="00171889" w:rsidRPr="003668C9" w:rsidRDefault="00171889" w:rsidP="00171889">
            <w:pPr>
              <w:rPr>
                <w:rFonts w:ascii="Times New Roman" w:hAnsi="Times New Roman" w:cs="Times New Roman"/>
                <w:sz w:val="20"/>
                <w:szCs w:val="20"/>
              </w:rPr>
            </w:pPr>
          </w:p>
        </w:tc>
      </w:tr>
      <w:tr w:rsidR="00171889" w:rsidRPr="003668C9" w:rsidTr="00DC28B3">
        <w:trPr>
          <w:trHeight w:val="342"/>
        </w:trPr>
        <w:tc>
          <w:tcPr>
            <w:tcW w:w="2112" w:type="dxa"/>
            <w:shd w:val="clear" w:color="auto" w:fill="FFF2CC" w:themeFill="accent4" w:themeFillTint="33"/>
            <w:vAlign w:val="center"/>
          </w:tcPr>
          <w:p w:rsidR="00171889" w:rsidRPr="003668C9" w:rsidRDefault="00171889" w:rsidP="00171889">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171889" w:rsidRPr="003668C9" w:rsidRDefault="00171889" w:rsidP="00171889">
            <w:pPr>
              <w:rPr>
                <w:rFonts w:ascii="Times New Roman" w:hAnsi="Times New Roman" w:cs="Times New Roman"/>
                <w:sz w:val="20"/>
                <w:szCs w:val="20"/>
                <w:highlight w:val="white"/>
              </w:rPr>
            </w:pPr>
            <w:r w:rsidRPr="003668C9">
              <w:rPr>
                <w:rFonts w:ascii="Times New Roman" w:hAnsi="Times New Roman" w:cs="Times New Roman"/>
                <w:sz w:val="20"/>
                <w:szCs w:val="20"/>
                <w:highlight w:val="white"/>
              </w:rPr>
              <w:t xml:space="preserve">Bu ders kapsamında </w:t>
            </w:r>
            <w:r w:rsidRPr="003668C9">
              <w:rPr>
                <w:rFonts w:ascii="Times New Roman" w:hAnsi="Times New Roman" w:cs="Times New Roman"/>
                <w:sz w:val="20"/>
                <w:szCs w:val="20"/>
              </w:rPr>
              <w:t>hekimin işleyebileceği suçlar</w:t>
            </w:r>
            <w:r w:rsidRPr="003668C9">
              <w:rPr>
                <w:rFonts w:ascii="Times New Roman" w:hAnsi="Times New Roman" w:cs="Times New Roman"/>
                <w:sz w:val="20"/>
                <w:szCs w:val="20"/>
                <w:highlight w:val="white"/>
              </w:rPr>
              <w:t xml:space="preserve"> bulunmaktadır.</w:t>
            </w:r>
          </w:p>
          <w:p w:rsidR="00171889" w:rsidRPr="003668C9" w:rsidRDefault="00171889" w:rsidP="00171889">
            <w:pPr>
              <w:rPr>
                <w:rFonts w:ascii="Times New Roman" w:hAnsi="Times New Roman" w:cs="Times New Roman"/>
                <w:sz w:val="20"/>
                <w:szCs w:val="20"/>
              </w:rPr>
            </w:pPr>
          </w:p>
        </w:tc>
      </w:tr>
    </w:tbl>
    <w:p w:rsidR="002731B1" w:rsidRPr="003668C9" w:rsidRDefault="002731B1" w:rsidP="002731B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838"/>
        <w:gridCol w:w="1134"/>
        <w:gridCol w:w="1134"/>
        <w:gridCol w:w="1134"/>
      </w:tblGrid>
      <w:tr w:rsidR="002731B1" w:rsidRPr="003668C9" w:rsidTr="00DC28B3">
        <w:trPr>
          <w:trHeight w:val="312"/>
        </w:trPr>
        <w:tc>
          <w:tcPr>
            <w:tcW w:w="6222" w:type="dxa"/>
            <w:gridSpan w:val="2"/>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134"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838" w:type="dxa"/>
            <w:tcBorders>
              <w:left w:val="nil"/>
            </w:tcBorders>
            <w:shd w:val="clear" w:color="auto" w:fill="FFFFFF" w:themeFill="background1"/>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Ceza hukuku genel teorisinin temel kavramlarını (suç, kusur, fail, illiyet bağı vb.) açıklar.</w:t>
            </w:r>
          </w:p>
        </w:tc>
        <w:tc>
          <w:tcPr>
            <w:tcW w:w="1134" w:type="dxa"/>
            <w:tcBorders>
              <w:left w:val="nil"/>
            </w:tcBorders>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838" w:type="dxa"/>
            <w:tcBorders>
              <w:left w:val="nil"/>
            </w:tcBorders>
            <w:shd w:val="clear" w:color="auto" w:fill="FFFFFF" w:themeFill="background1"/>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Tıbbi müdahalelerin ceza hukuku açısından nasıl değerlendirildiğini yorumlar.</w:t>
            </w:r>
          </w:p>
        </w:tc>
        <w:tc>
          <w:tcPr>
            <w:tcW w:w="1134" w:type="dxa"/>
            <w:tcBorders>
              <w:left w:val="nil"/>
            </w:tcBorders>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Hekimlerin ceza sorumluluğu ile disiplin ve özel hukuk sorumluluğu arasındaki farkları ayırt eder.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Kamu görevlisi olan hekimler hakkında yürütülen soruşturma izni süreçlerini analiz eder.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Kasten öldürme ve kasten yaralama suçlarının hekimlik uygulamalarındaki olası yansımalarını değerlendirir.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2, 12</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G, K</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Ötanazi eylemlerinin Türk Ceza Hukuku çerçevesindeki karşılığını ve etik tartışmalarını açıklar.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Taksirle öldürme ve taksirle yaralama suçlarının unsurlarını ve hekime uygulanabilirliğini analiz eder.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1, 13</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G</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Hekimin kişisel sağlık verilerini hukuka aykırı olarak paylaşmasının cezai sonuçlarını değerlendirir.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Belgede sahtecilik suçunu, sağlık raporları ve reçeteler bağlamında analiz eder.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İrtikap, rüşvet ve görevi kötüye kullanma suçlarının hekimler açısından kapsamını açıklar.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11</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mesleği mensuplarının suçu bildirmeme yükümlülüğünü ve buna aykırılığın ceza hukuku sonuçlarını tartışır.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 5</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2, 11</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F</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Kabahat türündeki eylemleri (örneğin reçetesiz ilaç verme, eksik bilgilendirme) hukuki çerçevede değerlendirir.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 8</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53037E"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53037E" w:rsidRPr="003668C9" w:rsidRDefault="0053037E" w:rsidP="0053037E">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838" w:type="dxa"/>
            <w:tcBorders>
              <w:left w:val="nil"/>
            </w:tcBorders>
          </w:tcPr>
          <w:p w:rsidR="0053037E" w:rsidRPr="003668C9" w:rsidRDefault="0053037E" w:rsidP="0053037E">
            <w:pPr>
              <w:spacing w:before="100" w:beforeAutospacing="1" w:after="100" w:afterAutospacing="1"/>
              <w:jc w:val="left"/>
              <w:rPr>
                <w:rFonts w:ascii="Times New Roman" w:hAnsi="Times New Roman" w:cs="Times New Roman"/>
                <w:b/>
                <w:sz w:val="20"/>
                <w:szCs w:val="20"/>
              </w:rPr>
            </w:pPr>
            <w:r w:rsidRPr="003668C9">
              <w:rPr>
                <w:rStyle w:val="Gl"/>
                <w:rFonts w:ascii="Times New Roman" w:hAnsi="Times New Roman" w:cs="Times New Roman"/>
                <w:b w:val="0"/>
                <w:sz w:val="20"/>
                <w:szCs w:val="20"/>
              </w:rPr>
              <w:t>Yargı kararları ve emsal örnek olaylar üzerinden hekimlerin ceza sorumluluğuna ilişkin eleştirel analiz yapar.</w:t>
            </w:r>
          </w:p>
        </w:tc>
        <w:tc>
          <w:tcPr>
            <w:tcW w:w="1134" w:type="dxa"/>
            <w:tcBorders>
              <w:left w:val="nil"/>
            </w:tcBorders>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53037E" w:rsidRPr="003668C9" w:rsidRDefault="0053037E" w:rsidP="0053037E">
            <w:pPr>
              <w:jc w:val="left"/>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bl>
    <w:p w:rsidR="002731B1" w:rsidRPr="003668C9" w:rsidRDefault="002731B1" w:rsidP="002731B1">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lastRenderedPageBreak/>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2731B1" w:rsidRPr="003668C9" w:rsidRDefault="002731B1" w:rsidP="002731B1">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2731B1" w:rsidRPr="003668C9" w:rsidRDefault="002731B1" w:rsidP="002731B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1889" w:rsidRPr="003668C9" w:rsidTr="00DC28B3">
        <w:trPr>
          <w:trHeight w:val="1287"/>
        </w:trPr>
        <w:tc>
          <w:tcPr>
            <w:tcW w:w="2112" w:type="dxa"/>
            <w:shd w:val="clear" w:color="auto" w:fill="FFF2CC" w:themeFill="accent4" w:themeFillTint="33"/>
            <w:vAlign w:val="center"/>
          </w:tcPr>
          <w:p w:rsidR="00171889" w:rsidRPr="003668C9" w:rsidRDefault="00171889" w:rsidP="00171889">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171889" w:rsidRPr="003668C9" w:rsidRDefault="00171889" w:rsidP="00171889">
            <w:pPr>
              <w:pBdr>
                <w:top w:val="nil"/>
                <w:left w:val="nil"/>
                <w:bottom w:val="nil"/>
                <w:right w:val="nil"/>
                <w:between w:val="nil"/>
              </w:pBdr>
              <w:rPr>
                <w:rFonts w:ascii="Times New Roman" w:hAnsi="Times New Roman" w:cs="Times New Roman"/>
                <w:color w:val="000000"/>
                <w:sz w:val="20"/>
                <w:szCs w:val="20"/>
              </w:rPr>
            </w:pPr>
          </w:p>
          <w:p w:rsidR="00171889" w:rsidRPr="003668C9" w:rsidRDefault="00171889" w:rsidP="00171889">
            <w:pPr>
              <w:numPr>
                <w:ilvl w:val="0"/>
                <w:numId w:val="13"/>
              </w:numPr>
              <w:pBdr>
                <w:top w:val="nil"/>
                <w:left w:val="nil"/>
                <w:bottom w:val="nil"/>
                <w:right w:val="nil"/>
                <w:between w:val="nil"/>
              </w:pBdr>
              <w:ind w:left="0"/>
              <w:rPr>
                <w:rFonts w:ascii="Times New Roman" w:hAnsi="Times New Roman" w:cs="Times New Roman"/>
                <w:color w:val="000000"/>
                <w:sz w:val="20"/>
                <w:szCs w:val="20"/>
              </w:rPr>
            </w:pPr>
            <w:r w:rsidRPr="003668C9">
              <w:rPr>
                <w:rFonts w:ascii="Times New Roman" w:hAnsi="Times New Roman" w:cs="Times New Roman"/>
                <w:color w:val="000000"/>
                <w:sz w:val="20"/>
                <w:szCs w:val="20"/>
              </w:rPr>
              <w:t>Hakeri, Hakan, Tıp Ceza Hukuku, 2. Baskı, Seçkin Yayıncılık, Ankara 2022.</w:t>
            </w:r>
          </w:p>
          <w:p w:rsidR="00171889" w:rsidRPr="003668C9" w:rsidRDefault="00171889" w:rsidP="00171889">
            <w:pPr>
              <w:numPr>
                <w:ilvl w:val="0"/>
                <w:numId w:val="13"/>
              </w:numPr>
              <w:pBdr>
                <w:top w:val="nil"/>
                <w:left w:val="nil"/>
                <w:bottom w:val="nil"/>
                <w:right w:val="nil"/>
                <w:between w:val="nil"/>
              </w:pBdr>
              <w:ind w:left="0"/>
              <w:rPr>
                <w:rFonts w:ascii="Times New Roman" w:hAnsi="Times New Roman" w:cs="Times New Roman"/>
                <w:color w:val="000000"/>
                <w:sz w:val="20"/>
                <w:szCs w:val="20"/>
              </w:rPr>
            </w:pPr>
            <w:r w:rsidRPr="003668C9">
              <w:rPr>
                <w:rFonts w:ascii="Times New Roman" w:hAnsi="Times New Roman" w:cs="Times New Roman"/>
                <w:color w:val="000000"/>
                <w:sz w:val="20"/>
                <w:szCs w:val="20"/>
              </w:rPr>
              <w:t>İlgün, Kerem, Hekimin Hukuki ve Cezai Sorumluluğu, Seçkin Yayıncılık, Ankara 2021.</w:t>
            </w:r>
          </w:p>
          <w:p w:rsidR="00171889" w:rsidRPr="003668C9" w:rsidRDefault="00171889" w:rsidP="00171889">
            <w:pPr>
              <w:numPr>
                <w:ilvl w:val="0"/>
                <w:numId w:val="13"/>
              </w:numPr>
              <w:pBdr>
                <w:top w:val="nil"/>
                <w:left w:val="nil"/>
                <w:bottom w:val="nil"/>
                <w:right w:val="nil"/>
                <w:between w:val="nil"/>
              </w:pBdr>
              <w:ind w:left="0"/>
              <w:rPr>
                <w:rFonts w:ascii="Times New Roman" w:hAnsi="Times New Roman" w:cs="Times New Roman"/>
                <w:color w:val="000000"/>
                <w:sz w:val="20"/>
                <w:szCs w:val="20"/>
              </w:rPr>
            </w:pPr>
            <w:r w:rsidRPr="003668C9">
              <w:rPr>
                <w:rFonts w:ascii="Times New Roman" w:hAnsi="Times New Roman" w:cs="Times New Roman"/>
                <w:color w:val="000000"/>
                <w:sz w:val="20"/>
                <w:szCs w:val="20"/>
              </w:rPr>
              <w:t>Gökcan, Hasan Tahsin, Tıbbi Müdahaleden Doğan Hukuki ve Cezai Sorumluluk, 3. Baskı, Seçkin Yayıncılık, Ankara 2017.</w:t>
            </w:r>
          </w:p>
          <w:p w:rsidR="00171889" w:rsidRPr="003668C9" w:rsidRDefault="00171889" w:rsidP="00DC28B3">
            <w:pPr>
              <w:numPr>
                <w:ilvl w:val="0"/>
                <w:numId w:val="13"/>
              </w:numPr>
              <w:pBdr>
                <w:top w:val="nil"/>
                <w:left w:val="nil"/>
                <w:bottom w:val="nil"/>
                <w:right w:val="nil"/>
                <w:between w:val="nil"/>
              </w:pBdr>
              <w:ind w:left="0"/>
              <w:rPr>
                <w:rFonts w:ascii="Times New Roman" w:hAnsi="Times New Roman"/>
                <w:b/>
                <w:sz w:val="20"/>
                <w:szCs w:val="20"/>
              </w:rPr>
            </w:pPr>
            <w:r w:rsidRPr="00DC28B3">
              <w:rPr>
                <w:rFonts w:ascii="Times New Roman" w:hAnsi="Times New Roman" w:cs="Times New Roman"/>
                <w:color w:val="000000"/>
                <w:sz w:val="20"/>
                <w:szCs w:val="20"/>
              </w:rPr>
              <w:t>Dizdar, Emre, Hekimlerin Cezai Sorumluluğu, 1. Baskı, Adalet Yayınevi, Ankara 2019.</w:t>
            </w:r>
          </w:p>
        </w:tc>
      </w:tr>
      <w:tr w:rsidR="00171889" w:rsidRPr="003668C9" w:rsidTr="00DC28B3">
        <w:trPr>
          <w:trHeight w:val="286"/>
        </w:trPr>
        <w:tc>
          <w:tcPr>
            <w:tcW w:w="2112" w:type="dxa"/>
            <w:shd w:val="clear" w:color="auto" w:fill="FFF2CC" w:themeFill="accent4" w:themeFillTint="33"/>
            <w:vAlign w:val="center"/>
          </w:tcPr>
          <w:p w:rsidR="00171889" w:rsidRPr="003668C9" w:rsidRDefault="00171889" w:rsidP="00171889">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tcBorders>
          </w:tcPr>
          <w:p w:rsidR="00171889" w:rsidRPr="003668C9" w:rsidRDefault="00171889" w:rsidP="00171889">
            <w:pPr>
              <w:pStyle w:val="ListeParagraf"/>
              <w:spacing w:after="0"/>
              <w:rPr>
                <w:rFonts w:ascii="Times New Roman" w:hAnsi="Times New Roman"/>
                <w:color w:val="000000"/>
                <w:sz w:val="20"/>
                <w:szCs w:val="20"/>
              </w:rPr>
            </w:pPr>
          </w:p>
          <w:p w:rsidR="00171889" w:rsidRPr="003668C9" w:rsidRDefault="00171889" w:rsidP="00171889">
            <w:pPr>
              <w:pStyle w:val="ListeParagraf"/>
              <w:spacing w:after="0" w:line="240" w:lineRule="auto"/>
              <w:rPr>
                <w:rFonts w:ascii="Times New Roman" w:hAnsi="Times New Roman"/>
                <w:color w:val="C00000"/>
                <w:sz w:val="20"/>
                <w:szCs w:val="20"/>
              </w:rPr>
            </w:pPr>
          </w:p>
        </w:tc>
      </w:tr>
      <w:tr w:rsidR="00171889" w:rsidRPr="003668C9" w:rsidTr="002731B1">
        <w:trPr>
          <w:trHeight w:val="567"/>
        </w:trPr>
        <w:tc>
          <w:tcPr>
            <w:tcW w:w="2112" w:type="dxa"/>
            <w:shd w:val="clear" w:color="auto" w:fill="FFF2CC" w:themeFill="accent4" w:themeFillTint="33"/>
            <w:vAlign w:val="center"/>
          </w:tcPr>
          <w:p w:rsidR="00171889" w:rsidRPr="003668C9" w:rsidRDefault="00171889" w:rsidP="00171889">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71889" w:rsidRPr="003668C9" w:rsidRDefault="00171889" w:rsidP="00171889">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2731B1" w:rsidRPr="003668C9" w:rsidRDefault="002731B1" w:rsidP="002731B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731B1" w:rsidRPr="003668C9" w:rsidTr="00DC28B3">
        <w:trPr>
          <w:trHeight w:val="20"/>
        </w:trPr>
        <w:tc>
          <w:tcPr>
            <w:tcW w:w="9624" w:type="dxa"/>
            <w:gridSpan w:val="2"/>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171889">
            <w:pPr>
              <w:jc w:val="left"/>
              <w:rPr>
                <w:rFonts w:ascii="Times New Roman" w:hAnsi="Times New Roman" w:cs="Times New Roman"/>
                <w:sz w:val="20"/>
                <w:szCs w:val="20"/>
              </w:rPr>
            </w:pPr>
            <w:r w:rsidRPr="003668C9">
              <w:rPr>
                <w:rFonts w:ascii="Times New Roman" w:hAnsi="Times New Roman" w:cs="Times New Roman"/>
                <w:sz w:val="20"/>
                <w:szCs w:val="20"/>
              </w:rPr>
              <w:t xml:space="preserve">Suç Genel Teorisine İlişkin Temel Bilgiler </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DC28B3">
            <w:pPr>
              <w:jc w:val="left"/>
              <w:rPr>
                <w:rFonts w:ascii="Times New Roman" w:hAnsi="Times New Roman" w:cs="Times New Roman"/>
                <w:sz w:val="20"/>
                <w:szCs w:val="20"/>
              </w:rPr>
            </w:pPr>
            <w:r w:rsidRPr="003668C9">
              <w:rPr>
                <w:rFonts w:ascii="Times New Roman" w:hAnsi="Times New Roman" w:cs="Times New Roman"/>
                <w:sz w:val="20"/>
                <w:szCs w:val="20"/>
              </w:rPr>
              <w:t>Suç Genel Teorisine İlişkin Temel Bilgiler</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DC28B3">
            <w:pPr>
              <w:jc w:val="left"/>
              <w:rPr>
                <w:rFonts w:ascii="Times New Roman" w:hAnsi="Times New Roman" w:cs="Times New Roman"/>
                <w:sz w:val="20"/>
                <w:szCs w:val="20"/>
              </w:rPr>
            </w:pPr>
            <w:r w:rsidRPr="003668C9">
              <w:rPr>
                <w:rFonts w:ascii="Times New Roman" w:hAnsi="Times New Roman" w:cs="Times New Roman"/>
                <w:sz w:val="20"/>
                <w:szCs w:val="20"/>
              </w:rPr>
              <w:t>Tıbbi Müdahalenin Ceza Hukuku Açısından Değerlendirilmesi</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DC28B3">
            <w:pPr>
              <w:jc w:val="left"/>
              <w:rPr>
                <w:rFonts w:ascii="Times New Roman" w:hAnsi="Times New Roman" w:cs="Times New Roman"/>
                <w:sz w:val="20"/>
                <w:szCs w:val="20"/>
              </w:rPr>
            </w:pPr>
            <w:r w:rsidRPr="003668C9">
              <w:rPr>
                <w:rFonts w:ascii="Times New Roman" w:hAnsi="Times New Roman" w:cs="Times New Roman"/>
                <w:sz w:val="20"/>
                <w:szCs w:val="20"/>
              </w:rPr>
              <w:t>Hekimler Bakımından Soruşturma İzni Süreci</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DC28B3">
            <w:pPr>
              <w:jc w:val="left"/>
              <w:rPr>
                <w:rFonts w:ascii="Times New Roman" w:hAnsi="Times New Roman" w:cs="Times New Roman"/>
                <w:sz w:val="20"/>
                <w:szCs w:val="20"/>
              </w:rPr>
            </w:pPr>
            <w:r w:rsidRPr="003668C9">
              <w:rPr>
                <w:rFonts w:ascii="Times New Roman" w:hAnsi="Times New Roman" w:cs="Times New Roman"/>
                <w:sz w:val="20"/>
                <w:szCs w:val="20"/>
              </w:rPr>
              <w:t>Hekimler Bakımından Soruşturma İzni Süreci</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DC28B3">
            <w:pPr>
              <w:jc w:val="left"/>
              <w:rPr>
                <w:rFonts w:ascii="Times New Roman" w:hAnsi="Times New Roman" w:cs="Times New Roman"/>
                <w:sz w:val="20"/>
                <w:szCs w:val="20"/>
              </w:rPr>
            </w:pPr>
            <w:r w:rsidRPr="003668C9">
              <w:rPr>
                <w:rFonts w:ascii="Times New Roman" w:hAnsi="Times New Roman" w:cs="Times New Roman"/>
                <w:color w:val="000000"/>
                <w:sz w:val="20"/>
                <w:szCs w:val="20"/>
              </w:rPr>
              <w:t>Kasten Öldürme ve Yaralama Suçları, Ötanazi</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DC28B3">
            <w:pPr>
              <w:jc w:val="left"/>
              <w:rPr>
                <w:rFonts w:ascii="Times New Roman" w:hAnsi="Times New Roman" w:cs="Times New Roman"/>
                <w:sz w:val="20"/>
                <w:szCs w:val="20"/>
              </w:rPr>
            </w:pPr>
            <w:r w:rsidRPr="003668C9">
              <w:rPr>
                <w:rFonts w:ascii="Times New Roman" w:hAnsi="Times New Roman" w:cs="Times New Roman"/>
                <w:color w:val="000000"/>
                <w:sz w:val="20"/>
                <w:szCs w:val="20"/>
              </w:rPr>
              <w:t>Taksirle Öldürme Suçu</w:t>
            </w:r>
          </w:p>
        </w:tc>
      </w:tr>
      <w:tr w:rsidR="00171889" w:rsidRPr="003668C9" w:rsidTr="00DC28B3">
        <w:trPr>
          <w:trHeight w:val="20"/>
        </w:trPr>
        <w:tc>
          <w:tcPr>
            <w:tcW w:w="667" w:type="dxa"/>
            <w:tcBorders>
              <w:top w:val="single" w:sz="4" w:space="0" w:color="auto"/>
              <w:bottom w:val="single" w:sz="4" w:space="0" w:color="auto"/>
              <w:right w:val="nil"/>
            </w:tcBorders>
            <w:shd w:val="clear" w:color="auto" w:fill="D9D9D9" w:themeFill="background1" w:themeFillShade="D9"/>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171889" w:rsidRPr="003668C9" w:rsidRDefault="00171889" w:rsidP="00171889">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DC28B3">
            <w:pPr>
              <w:jc w:val="left"/>
              <w:rPr>
                <w:rFonts w:ascii="Times New Roman" w:hAnsi="Times New Roman" w:cs="Times New Roman"/>
                <w:sz w:val="20"/>
                <w:szCs w:val="20"/>
              </w:rPr>
            </w:pPr>
            <w:r w:rsidRPr="003668C9">
              <w:rPr>
                <w:rFonts w:ascii="Times New Roman" w:hAnsi="Times New Roman" w:cs="Times New Roman"/>
                <w:sz w:val="20"/>
                <w:szCs w:val="20"/>
              </w:rPr>
              <w:t>Taksirle Yaralama Suçu</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171889">
            <w:pPr>
              <w:jc w:val="left"/>
              <w:rPr>
                <w:rFonts w:ascii="Times New Roman" w:hAnsi="Times New Roman" w:cs="Times New Roman"/>
                <w:sz w:val="20"/>
                <w:szCs w:val="20"/>
              </w:rPr>
            </w:pPr>
            <w:r w:rsidRPr="003668C9">
              <w:rPr>
                <w:rFonts w:ascii="Times New Roman" w:hAnsi="Times New Roman" w:cs="Times New Roman"/>
                <w:color w:val="000000"/>
                <w:sz w:val="20"/>
                <w:szCs w:val="20"/>
              </w:rPr>
              <w:t xml:space="preserve">Verileri Hukuka Aykırı Olarak Verme Suçu </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171889">
            <w:pPr>
              <w:jc w:val="left"/>
              <w:rPr>
                <w:rFonts w:ascii="Times New Roman" w:hAnsi="Times New Roman" w:cs="Times New Roman"/>
                <w:sz w:val="20"/>
                <w:szCs w:val="20"/>
              </w:rPr>
            </w:pPr>
            <w:r w:rsidRPr="003668C9">
              <w:rPr>
                <w:rFonts w:ascii="Times New Roman" w:hAnsi="Times New Roman" w:cs="Times New Roman"/>
                <w:sz w:val="20"/>
                <w:szCs w:val="20"/>
              </w:rPr>
              <w:t>Belgede Sahtecilik</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171889">
            <w:pPr>
              <w:jc w:val="left"/>
              <w:rPr>
                <w:rFonts w:ascii="Times New Roman" w:hAnsi="Times New Roman" w:cs="Times New Roman"/>
                <w:sz w:val="20"/>
                <w:szCs w:val="20"/>
              </w:rPr>
            </w:pPr>
            <w:r w:rsidRPr="003668C9">
              <w:rPr>
                <w:rFonts w:ascii="Times New Roman" w:hAnsi="Times New Roman" w:cs="Times New Roman"/>
                <w:sz w:val="20"/>
                <w:szCs w:val="20"/>
              </w:rPr>
              <w:t>İrtikap, Rüşvet ve Görevi Kötüye Kullanma Suçları</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171889">
            <w:pPr>
              <w:jc w:val="left"/>
              <w:rPr>
                <w:rFonts w:ascii="Times New Roman" w:hAnsi="Times New Roman" w:cs="Times New Roman"/>
                <w:sz w:val="20"/>
                <w:szCs w:val="20"/>
              </w:rPr>
            </w:pPr>
            <w:r w:rsidRPr="003668C9">
              <w:rPr>
                <w:rFonts w:ascii="Times New Roman" w:hAnsi="Times New Roman" w:cs="Times New Roman"/>
                <w:color w:val="000000"/>
                <w:sz w:val="20"/>
                <w:szCs w:val="20"/>
              </w:rPr>
              <w:t>Sağlık Mesleği Mensuplarının Suçu Bildirmemesi Suçu</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171889" w:rsidRPr="003668C9" w:rsidRDefault="00171889" w:rsidP="00171889">
            <w:pPr>
              <w:jc w:val="left"/>
              <w:rPr>
                <w:rFonts w:ascii="Times New Roman" w:hAnsi="Times New Roman" w:cs="Times New Roman"/>
                <w:sz w:val="20"/>
                <w:szCs w:val="20"/>
              </w:rPr>
            </w:pPr>
            <w:r w:rsidRPr="003668C9">
              <w:rPr>
                <w:rFonts w:ascii="Times New Roman" w:hAnsi="Times New Roman" w:cs="Times New Roman"/>
                <w:sz w:val="20"/>
                <w:szCs w:val="20"/>
              </w:rPr>
              <w:t>Sağlık Meslek Mensuplarınca İşlenebilecek Kabahatler</w:t>
            </w:r>
          </w:p>
        </w:tc>
      </w:tr>
      <w:tr w:rsidR="00171889" w:rsidRPr="003668C9" w:rsidTr="00DC28B3">
        <w:trPr>
          <w:trHeight w:val="20"/>
        </w:trPr>
        <w:tc>
          <w:tcPr>
            <w:tcW w:w="667" w:type="dxa"/>
            <w:tcBorders>
              <w:top w:val="single" w:sz="4" w:space="0" w:color="auto"/>
              <w:bottom w:val="single" w:sz="4" w:space="0" w:color="auto"/>
              <w:right w:val="nil"/>
            </w:tcBorders>
            <w:shd w:val="clear" w:color="auto" w:fill="FFFFFF" w:themeFill="background1"/>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171889" w:rsidRPr="003668C9" w:rsidRDefault="00171889" w:rsidP="00171889">
            <w:pPr>
              <w:rPr>
                <w:rFonts w:ascii="Times New Roman" w:hAnsi="Times New Roman" w:cs="Times New Roman"/>
                <w:sz w:val="20"/>
                <w:szCs w:val="20"/>
              </w:rPr>
            </w:pPr>
          </w:p>
        </w:tc>
      </w:tr>
      <w:tr w:rsidR="00171889" w:rsidRPr="003668C9" w:rsidTr="00DC28B3">
        <w:trPr>
          <w:trHeight w:val="20"/>
        </w:trPr>
        <w:tc>
          <w:tcPr>
            <w:tcW w:w="667" w:type="dxa"/>
            <w:tcBorders>
              <w:top w:val="single" w:sz="4" w:space="0" w:color="auto"/>
              <w:bottom w:val="single" w:sz="12" w:space="0" w:color="auto"/>
              <w:right w:val="nil"/>
            </w:tcBorders>
            <w:shd w:val="clear" w:color="auto" w:fill="D9D9D9" w:themeFill="background1" w:themeFillShade="D9"/>
            <w:vAlign w:val="center"/>
          </w:tcPr>
          <w:p w:rsidR="00171889" w:rsidRPr="003668C9" w:rsidRDefault="00171889" w:rsidP="00171889">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171889" w:rsidRPr="003668C9" w:rsidRDefault="00171889" w:rsidP="00171889">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2731B1" w:rsidRPr="003668C9" w:rsidRDefault="002731B1" w:rsidP="002731B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731B1" w:rsidRPr="003668C9" w:rsidTr="002731B1">
        <w:trPr>
          <w:trHeight w:val="312"/>
        </w:trPr>
        <w:tc>
          <w:tcPr>
            <w:tcW w:w="9624" w:type="dxa"/>
            <w:gridSpan w:val="4"/>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2731B1" w:rsidRPr="003668C9" w:rsidTr="002731B1">
        <w:trPr>
          <w:trHeight w:val="312"/>
        </w:trPr>
        <w:tc>
          <w:tcPr>
            <w:tcW w:w="5797"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6F342C" w:rsidRPr="003668C9" w:rsidTr="002731B1">
        <w:trPr>
          <w:trHeight w:val="312"/>
        </w:trPr>
        <w:tc>
          <w:tcPr>
            <w:tcW w:w="5797" w:type="dxa"/>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6F342C" w:rsidRPr="003668C9" w:rsidTr="002731B1">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6F342C" w:rsidRPr="003668C9" w:rsidTr="002731B1">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6F342C" w:rsidRPr="003668C9" w:rsidTr="002731B1">
        <w:trPr>
          <w:trHeight w:val="312"/>
        </w:trPr>
        <w:tc>
          <w:tcPr>
            <w:tcW w:w="5797" w:type="dxa"/>
            <w:tcBorders>
              <w:bottom w:val="single" w:sz="12" w:space="0" w:color="auto"/>
            </w:tcBorders>
            <w:shd w:val="clear" w:color="auto" w:fill="FFFFFF" w:themeFill="background1"/>
            <w:vAlign w:val="center"/>
          </w:tcPr>
          <w:p w:rsidR="006F342C" w:rsidRPr="003668C9" w:rsidRDefault="006F342C" w:rsidP="006F342C">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6F342C" w:rsidRPr="003668C9" w:rsidRDefault="006F342C" w:rsidP="006F342C">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2731B1" w:rsidRPr="003668C9" w:rsidTr="002731B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731B1" w:rsidRPr="003668C9" w:rsidRDefault="002731B1" w:rsidP="002731B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731B1" w:rsidRPr="003668C9" w:rsidRDefault="002731B1" w:rsidP="002731B1">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2731B1" w:rsidRPr="003668C9" w:rsidTr="002731B1">
        <w:trPr>
          <w:trHeight w:val="347"/>
        </w:trPr>
        <w:tc>
          <w:tcPr>
            <w:tcW w:w="5797" w:type="dxa"/>
            <w:tcBorders>
              <w:top w:val="nil"/>
              <w:left w:val="nil"/>
              <w:bottom w:val="nil"/>
              <w:right w:val="single" w:sz="12" w:space="0" w:color="auto"/>
            </w:tcBorders>
            <w:shd w:val="clear" w:color="auto" w:fill="FFFFFF" w:themeFill="background1"/>
            <w:vAlign w:val="center"/>
          </w:tcPr>
          <w:p w:rsidR="002731B1" w:rsidRPr="003668C9" w:rsidRDefault="002731B1" w:rsidP="002731B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731B1" w:rsidRPr="003668C9" w:rsidRDefault="002731B1" w:rsidP="002731B1">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2731B1" w:rsidRPr="003668C9" w:rsidTr="002731B1">
        <w:trPr>
          <w:trHeight w:val="312"/>
        </w:trPr>
        <w:tc>
          <w:tcPr>
            <w:tcW w:w="5797" w:type="dxa"/>
            <w:tcBorders>
              <w:top w:val="nil"/>
              <w:left w:val="nil"/>
              <w:bottom w:val="nil"/>
              <w:right w:val="single" w:sz="12" w:space="0" w:color="auto"/>
            </w:tcBorders>
            <w:vAlign w:val="center"/>
          </w:tcPr>
          <w:p w:rsidR="002731B1" w:rsidRPr="003668C9" w:rsidRDefault="002731B1" w:rsidP="002731B1">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731B1" w:rsidRPr="003668C9" w:rsidRDefault="002731B1" w:rsidP="002731B1">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2731B1" w:rsidRPr="003668C9" w:rsidRDefault="002731B1" w:rsidP="002731B1">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731B1" w:rsidRPr="003668C9" w:rsidTr="002731B1">
        <w:trPr>
          <w:trHeight w:val="312"/>
        </w:trPr>
        <w:tc>
          <w:tcPr>
            <w:tcW w:w="9624" w:type="dxa"/>
            <w:gridSpan w:val="2"/>
            <w:shd w:val="clear" w:color="auto" w:fill="FFF2CC" w:themeFill="accent4" w:themeFillTint="33"/>
            <w:vAlign w:val="center"/>
          </w:tcPr>
          <w:p w:rsidR="002731B1" w:rsidRPr="003668C9" w:rsidRDefault="002731B1" w:rsidP="002731B1">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2731B1" w:rsidRPr="003668C9" w:rsidTr="002731B1">
        <w:trPr>
          <w:trHeight w:val="369"/>
        </w:trPr>
        <w:tc>
          <w:tcPr>
            <w:tcW w:w="5797" w:type="dxa"/>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2731B1" w:rsidRPr="003668C9" w:rsidRDefault="00171889" w:rsidP="002731B1">
            <w:pPr>
              <w:jc w:val="center"/>
              <w:rPr>
                <w:rFonts w:ascii="Times New Roman" w:hAnsi="Times New Roman" w:cs="Times New Roman"/>
                <w:b/>
                <w:sz w:val="20"/>
                <w:szCs w:val="20"/>
              </w:rPr>
            </w:pPr>
            <w:r w:rsidRPr="003668C9">
              <w:rPr>
                <w:rFonts w:ascii="Times New Roman" w:hAnsi="Times New Roman" w:cs="Times New Roman"/>
                <w:b/>
                <w:sz w:val="20"/>
                <w:szCs w:val="20"/>
              </w:rPr>
              <w:t>%40</w:t>
            </w:r>
          </w:p>
        </w:tc>
      </w:tr>
      <w:tr w:rsidR="002731B1" w:rsidRPr="003668C9" w:rsidTr="002731B1">
        <w:trPr>
          <w:trHeight w:val="369"/>
        </w:trPr>
        <w:sdt>
          <w:sdtPr>
            <w:rPr>
              <w:rFonts w:ascii="Times New Roman" w:hAnsi="Times New Roman" w:cs="Times New Roman"/>
              <w:sz w:val="20"/>
              <w:szCs w:val="20"/>
            </w:rPr>
            <w:id w:val="1312909353"/>
            <w:placeholder>
              <w:docPart w:val="3C152A3E975940398BE2D912C883AE4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731B1" w:rsidRPr="003668C9" w:rsidRDefault="002731B1" w:rsidP="002731B1">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2731B1" w:rsidRPr="003668C9" w:rsidRDefault="002731B1" w:rsidP="002731B1">
            <w:pPr>
              <w:jc w:val="center"/>
              <w:rPr>
                <w:rFonts w:ascii="Times New Roman" w:hAnsi="Times New Roman" w:cs="Times New Roman"/>
                <w:sz w:val="20"/>
                <w:szCs w:val="20"/>
              </w:rPr>
            </w:pPr>
          </w:p>
        </w:tc>
      </w:tr>
      <w:tr w:rsidR="002731B1" w:rsidRPr="003668C9" w:rsidTr="002731B1">
        <w:trPr>
          <w:trHeight w:val="369"/>
        </w:trPr>
        <w:tc>
          <w:tcPr>
            <w:tcW w:w="5797" w:type="dxa"/>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2731B1" w:rsidRPr="003668C9" w:rsidRDefault="002731B1" w:rsidP="002731B1">
            <w:pPr>
              <w:jc w:val="center"/>
              <w:rPr>
                <w:rFonts w:ascii="Times New Roman" w:hAnsi="Times New Roman" w:cs="Times New Roman"/>
                <w:sz w:val="20"/>
                <w:szCs w:val="20"/>
              </w:rPr>
            </w:pPr>
            <w:r w:rsidRPr="003668C9">
              <w:rPr>
                <w:rFonts w:ascii="Times New Roman" w:hAnsi="Times New Roman" w:cs="Times New Roman"/>
                <w:sz w:val="20"/>
                <w:szCs w:val="20"/>
              </w:rPr>
              <w:t>%</w:t>
            </w:r>
            <w:r w:rsidR="00171889" w:rsidRPr="003668C9">
              <w:rPr>
                <w:rFonts w:ascii="Times New Roman" w:hAnsi="Times New Roman" w:cs="Times New Roman"/>
                <w:sz w:val="20"/>
                <w:szCs w:val="20"/>
              </w:rPr>
              <w:t>60</w:t>
            </w:r>
          </w:p>
        </w:tc>
      </w:tr>
      <w:tr w:rsidR="002731B1" w:rsidRPr="003668C9" w:rsidTr="002731B1">
        <w:trPr>
          <w:trHeight w:val="369"/>
        </w:trPr>
        <w:tc>
          <w:tcPr>
            <w:tcW w:w="5797" w:type="dxa"/>
            <w:vAlign w:val="center"/>
          </w:tcPr>
          <w:p w:rsidR="002731B1" w:rsidRPr="003668C9" w:rsidRDefault="002731B1" w:rsidP="002731B1">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2731B1" w:rsidRPr="003668C9" w:rsidRDefault="002731B1" w:rsidP="002731B1">
            <w:pPr>
              <w:jc w:val="center"/>
              <w:rPr>
                <w:rFonts w:ascii="Times New Roman" w:hAnsi="Times New Roman" w:cs="Times New Roman"/>
                <w:sz w:val="20"/>
                <w:szCs w:val="20"/>
              </w:rPr>
            </w:pPr>
            <w:r w:rsidRPr="003668C9">
              <w:rPr>
                <w:rFonts w:ascii="Times New Roman" w:hAnsi="Times New Roman" w:cs="Times New Roman"/>
                <w:sz w:val="20"/>
                <w:szCs w:val="20"/>
              </w:rPr>
              <w:t>%</w:t>
            </w:r>
            <w:r w:rsidR="00171889" w:rsidRPr="003668C9">
              <w:rPr>
                <w:rFonts w:ascii="Times New Roman" w:hAnsi="Times New Roman" w:cs="Times New Roman"/>
                <w:sz w:val="20"/>
                <w:szCs w:val="20"/>
              </w:rPr>
              <w:t>100</w:t>
            </w:r>
          </w:p>
        </w:tc>
      </w:tr>
    </w:tbl>
    <w:p w:rsidR="002731B1" w:rsidRPr="003668C9" w:rsidRDefault="002731B1" w:rsidP="002731B1">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731B1" w:rsidRPr="003668C9" w:rsidTr="00DC28B3">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731B1" w:rsidRPr="003668C9" w:rsidRDefault="002731B1"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2731B1" w:rsidRPr="003668C9" w:rsidRDefault="002731B1"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2731B1"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2731B1" w:rsidRPr="003668C9" w:rsidRDefault="002731B1"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2731B1" w:rsidRPr="003668C9" w:rsidRDefault="002731B1"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2731B1" w:rsidRPr="003668C9" w:rsidRDefault="002731B1"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53037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037E" w:rsidRPr="003668C9" w:rsidRDefault="0053037E"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037E" w:rsidRPr="003668C9" w:rsidRDefault="0053037E" w:rsidP="00DC28B3">
            <w:pPr>
              <w:pStyle w:val="NormalWeb"/>
              <w:spacing w:before="0" w:beforeAutospacing="0" w:after="0" w:afterAutospacing="0"/>
              <w:rPr>
                <w:sz w:val="20"/>
                <w:szCs w:val="20"/>
              </w:rPr>
            </w:pPr>
            <w:r w:rsidRPr="003668C9">
              <w:rPr>
                <w:sz w:val="20"/>
                <w:szCs w:val="20"/>
              </w:rPr>
              <w:t>İşyeri hekimliğinin tanımını, tarihsel gelişimini ve modern iş sağlığı ve güvenliği (İSG) sistemindeki stratejik yerini açıklar.</w:t>
            </w:r>
          </w:p>
        </w:tc>
        <w:tc>
          <w:tcPr>
            <w:tcW w:w="1005" w:type="dxa"/>
            <w:tcBorders>
              <w:top w:val="single" w:sz="6" w:space="0" w:color="auto"/>
              <w:left w:val="single" w:sz="6" w:space="0" w:color="auto"/>
              <w:bottom w:val="single" w:sz="6" w:space="0" w:color="auto"/>
              <w:right w:val="single" w:sz="12" w:space="0" w:color="auto"/>
            </w:tcBorders>
            <w:vAlign w:val="center"/>
          </w:tcPr>
          <w:p w:rsidR="0053037E" w:rsidRPr="003668C9" w:rsidRDefault="0053037E"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53037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037E" w:rsidRPr="003668C9" w:rsidRDefault="0053037E"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037E" w:rsidRPr="003668C9" w:rsidRDefault="0053037E" w:rsidP="00DC28B3">
            <w:pPr>
              <w:pStyle w:val="NormalWeb"/>
              <w:spacing w:before="0" w:beforeAutospacing="0" w:after="0" w:afterAutospacing="0"/>
              <w:rPr>
                <w:sz w:val="20"/>
                <w:szCs w:val="20"/>
              </w:rPr>
            </w:pPr>
            <w:r w:rsidRPr="003668C9">
              <w:rPr>
                <w:sz w:val="20"/>
                <w:szCs w:val="20"/>
              </w:rPr>
              <w:t xml:space="preserve"> İşyeri hekimlerinin tam süreli, kısmi süreli veya OSGB bünyesinde çalışma modellerini ve yasal görevlendirme usullerini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53037E" w:rsidRPr="003668C9" w:rsidRDefault="0053037E"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53037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037E" w:rsidRPr="003668C9" w:rsidRDefault="0053037E"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037E" w:rsidRPr="003668C9" w:rsidRDefault="0053037E" w:rsidP="00DC28B3">
            <w:pPr>
              <w:pStyle w:val="NormalWeb"/>
              <w:spacing w:before="0" w:beforeAutospacing="0" w:after="0" w:afterAutospacing="0"/>
              <w:rPr>
                <w:sz w:val="20"/>
                <w:szCs w:val="20"/>
              </w:rPr>
            </w:pPr>
            <w:r w:rsidRPr="003668C9">
              <w:rPr>
                <w:sz w:val="20"/>
                <w:szCs w:val="20"/>
              </w:rPr>
              <w:t>İşyeri hekimlerinin ücret, izin, tazminat gibi özlük haklarını ve sosyal güvenlik hukukundan doğan güvencelerini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3037E" w:rsidRPr="003668C9" w:rsidRDefault="0053037E"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53037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037E" w:rsidRPr="003668C9" w:rsidRDefault="0053037E"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037E" w:rsidRPr="003668C9" w:rsidRDefault="0053037E" w:rsidP="00DC28B3">
            <w:pPr>
              <w:pStyle w:val="NormalWeb"/>
              <w:spacing w:before="0" w:beforeAutospacing="0" w:after="0" w:afterAutospacing="0"/>
              <w:rPr>
                <w:sz w:val="20"/>
                <w:szCs w:val="20"/>
              </w:rPr>
            </w:pPr>
            <w:r w:rsidRPr="003668C9">
              <w:rPr>
                <w:sz w:val="20"/>
                <w:szCs w:val="20"/>
              </w:rPr>
              <w:t>İşyeri hekimi ile işveren arasındaki hizmet akdinin kurulması, yürütülmesi ve sona ermesinin hukuki sonuçlarını yönetir.</w:t>
            </w:r>
          </w:p>
        </w:tc>
        <w:tc>
          <w:tcPr>
            <w:tcW w:w="1005" w:type="dxa"/>
            <w:tcBorders>
              <w:top w:val="single" w:sz="6" w:space="0" w:color="auto"/>
              <w:left w:val="single" w:sz="6" w:space="0" w:color="auto"/>
              <w:bottom w:val="single" w:sz="6" w:space="0" w:color="auto"/>
              <w:right w:val="single" w:sz="12" w:space="0" w:color="auto"/>
            </w:tcBorders>
            <w:vAlign w:val="center"/>
          </w:tcPr>
          <w:p w:rsidR="0053037E" w:rsidRPr="003668C9" w:rsidRDefault="0053037E"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53037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037E" w:rsidRPr="003668C9" w:rsidRDefault="0053037E"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037E" w:rsidRPr="003668C9" w:rsidRDefault="0053037E" w:rsidP="00DC28B3">
            <w:pPr>
              <w:pStyle w:val="NormalWeb"/>
              <w:spacing w:before="0" w:beforeAutospacing="0" w:after="0" w:afterAutospacing="0"/>
              <w:rPr>
                <w:sz w:val="20"/>
                <w:szCs w:val="20"/>
              </w:rPr>
            </w:pPr>
            <w:r w:rsidRPr="003668C9">
              <w:rPr>
                <w:sz w:val="20"/>
                <w:szCs w:val="20"/>
              </w:rPr>
              <w:t>İşyeri hekimliğinin ikinci görev olarak yürütülmesinin etik sınırlarını ve kamu hukuku/özel hukuk kesişimindeki yansımalarını tartışır.</w:t>
            </w:r>
          </w:p>
        </w:tc>
        <w:tc>
          <w:tcPr>
            <w:tcW w:w="1005" w:type="dxa"/>
            <w:tcBorders>
              <w:top w:val="single" w:sz="6" w:space="0" w:color="auto"/>
              <w:left w:val="single" w:sz="6" w:space="0" w:color="auto"/>
              <w:bottom w:val="single" w:sz="6" w:space="0" w:color="auto"/>
              <w:right w:val="single" w:sz="12" w:space="0" w:color="auto"/>
            </w:tcBorders>
            <w:vAlign w:val="center"/>
          </w:tcPr>
          <w:p w:rsidR="0053037E" w:rsidRPr="003668C9" w:rsidRDefault="0053037E"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53037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037E" w:rsidRPr="003668C9" w:rsidRDefault="0053037E"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037E" w:rsidRPr="003668C9" w:rsidRDefault="0053037E" w:rsidP="00DC28B3">
            <w:pPr>
              <w:pStyle w:val="NormalWeb"/>
              <w:spacing w:before="0" w:beforeAutospacing="0" w:after="0" w:afterAutospacing="0"/>
              <w:rPr>
                <w:sz w:val="20"/>
                <w:szCs w:val="20"/>
              </w:rPr>
            </w:pPr>
            <w:r w:rsidRPr="003668C9">
              <w:rPr>
                <w:sz w:val="20"/>
                <w:szCs w:val="20"/>
              </w:rPr>
              <w:t>İşyeri hekiminin mevzuatla belirlenmiş görev ve yetkilerini, bu yetkilerin yasal dayanaklarıyla birlikte uygular.</w:t>
            </w:r>
          </w:p>
        </w:tc>
        <w:tc>
          <w:tcPr>
            <w:tcW w:w="1005" w:type="dxa"/>
            <w:tcBorders>
              <w:top w:val="single" w:sz="6" w:space="0" w:color="auto"/>
              <w:left w:val="single" w:sz="6" w:space="0" w:color="auto"/>
              <w:bottom w:val="single" w:sz="6" w:space="0" w:color="auto"/>
              <w:right w:val="single" w:sz="12" w:space="0" w:color="auto"/>
            </w:tcBorders>
            <w:vAlign w:val="center"/>
          </w:tcPr>
          <w:p w:rsidR="0053037E" w:rsidRPr="003668C9" w:rsidRDefault="0053037E"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53037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037E" w:rsidRPr="003668C9" w:rsidRDefault="0053037E"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037E" w:rsidRPr="003668C9" w:rsidRDefault="0053037E" w:rsidP="00DC28B3">
            <w:pPr>
              <w:pStyle w:val="NormalWeb"/>
              <w:spacing w:before="0" w:beforeAutospacing="0" w:after="0" w:afterAutospacing="0"/>
              <w:rPr>
                <w:sz w:val="20"/>
                <w:szCs w:val="20"/>
              </w:rPr>
            </w:pPr>
            <w:r w:rsidRPr="003668C9">
              <w:rPr>
                <w:sz w:val="20"/>
                <w:szCs w:val="20"/>
              </w:rPr>
              <w:t>İşyeri hekiminin işverenden bağımsız karar alma yetkisini, bu bağımsızlığın sınırlarını ve hukuki koruma mekanizmalarını analiz eder.</w:t>
            </w:r>
          </w:p>
        </w:tc>
        <w:tc>
          <w:tcPr>
            <w:tcW w:w="1005" w:type="dxa"/>
            <w:tcBorders>
              <w:top w:val="single" w:sz="6" w:space="0" w:color="auto"/>
              <w:left w:val="single" w:sz="6" w:space="0" w:color="auto"/>
              <w:bottom w:val="single" w:sz="6" w:space="0" w:color="auto"/>
              <w:right w:val="single" w:sz="12" w:space="0" w:color="auto"/>
            </w:tcBorders>
            <w:vAlign w:val="center"/>
          </w:tcPr>
          <w:p w:rsidR="0053037E" w:rsidRPr="003668C9" w:rsidRDefault="0053037E"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53037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037E" w:rsidRPr="003668C9" w:rsidRDefault="0053037E"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037E" w:rsidRPr="003668C9" w:rsidRDefault="0053037E" w:rsidP="00DC28B3">
            <w:pPr>
              <w:pStyle w:val="NormalWeb"/>
              <w:spacing w:before="0" w:beforeAutospacing="0" w:after="0" w:afterAutospacing="0"/>
              <w:rPr>
                <w:sz w:val="20"/>
                <w:szCs w:val="20"/>
              </w:rPr>
            </w:pPr>
            <w:r w:rsidRPr="003668C9">
              <w:rPr>
                <w:sz w:val="20"/>
                <w:szCs w:val="20"/>
              </w:rPr>
              <w:t>İş sağlığı uygulamalarını, iş kazası ve meslek hastalığı sigortası gibi sosyal güvenlik süreçleriyle ilişkilendirerek yorumlar.</w:t>
            </w:r>
          </w:p>
        </w:tc>
        <w:tc>
          <w:tcPr>
            <w:tcW w:w="1005" w:type="dxa"/>
            <w:tcBorders>
              <w:top w:val="single" w:sz="6" w:space="0" w:color="auto"/>
              <w:left w:val="single" w:sz="6" w:space="0" w:color="auto"/>
              <w:bottom w:val="single" w:sz="6" w:space="0" w:color="auto"/>
              <w:right w:val="single" w:sz="12" w:space="0" w:color="auto"/>
            </w:tcBorders>
            <w:vAlign w:val="center"/>
          </w:tcPr>
          <w:p w:rsidR="0053037E" w:rsidRPr="003668C9" w:rsidRDefault="0053037E"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53037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037E" w:rsidRPr="003668C9" w:rsidRDefault="0053037E"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037E" w:rsidRPr="003668C9" w:rsidRDefault="0053037E" w:rsidP="00DC28B3">
            <w:pPr>
              <w:pStyle w:val="NormalWeb"/>
              <w:spacing w:before="0" w:beforeAutospacing="0" w:after="0" w:afterAutospacing="0"/>
              <w:rPr>
                <w:sz w:val="20"/>
                <w:szCs w:val="20"/>
              </w:rPr>
            </w:pPr>
            <w:r w:rsidRPr="003668C9">
              <w:rPr>
                <w:sz w:val="20"/>
                <w:szCs w:val="20"/>
              </w:rPr>
              <w:t>İşyeri hekimlerinin sendikal örgütlenme haklarını, toplu iş sözleşmesi süreçlerini ve bu alandaki güncel hukuki tartışmaları açıklar.</w:t>
            </w:r>
          </w:p>
        </w:tc>
        <w:tc>
          <w:tcPr>
            <w:tcW w:w="1005" w:type="dxa"/>
            <w:tcBorders>
              <w:top w:val="single" w:sz="6" w:space="0" w:color="auto"/>
              <w:left w:val="single" w:sz="6" w:space="0" w:color="auto"/>
              <w:bottom w:val="single" w:sz="6" w:space="0" w:color="auto"/>
              <w:right w:val="single" w:sz="12" w:space="0" w:color="auto"/>
            </w:tcBorders>
            <w:vAlign w:val="center"/>
          </w:tcPr>
          <w:p w:rsidR="0053037E" w:rsidRPr="003668C9" w:rsidRDefault="0053037E"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53037E"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3037E" w:rsidRPr="003668C9" w:rsidRDefault="0053037E" w:rsidP="00DC28B3">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3037E" w:rsidRPr="003668C9" w:rsidRDefault="0053037E" w:rsidP="00DC28B3">
            <w:pPr>
              <w:spacing w:after="0" w:line="240" w:lineRule="auto"/>
              <w:contextualSpacing/>
              <w:jc w:val="both"/>
              <w:rPr>
                <w:rFonts w:ascii="Times New Roman" w:eastAsia="Calibri" w:hAnsi="Times New Roman" w:cs="Times New Roman"/>
                <w:sz w:val="20"/>
                <w:szCs w:val="20"/>
              </w:rPr>
            </w:pPr>
            <w:r w:rsidRPr="003668C9">
              <w:rPr>
                <w:rFonts w:ascii="Times New Roman" w:hAnsi="Times New Roman" w:cs="Times New Roman"/>
                <w:sz w:val="20"/>
                <w:szCs w:val="20"/>
              </w:rPr>
              <w:t>İşyeri hekimlerinin iş güvencesi kapsamındaki haklarını, haksız fesih hallerini ve yargısal başvuru yollarını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3037E" w:rsidRPr="003668C9" w:rsidRDefault="0053037E"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2731B1" w:rsidRPr="003668C9" w:rsidTr="00DC28B3">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2731B1" w:rsidRPr="003668C9" w:rsidRDefault="002731B1" w:rsidP="00DC28B3">
            <w:pPr>
              <w:spacing w:after="0" w:line="240" w:lineRule="auto"/>
              <w:rPr>
                <w:rFonts w:ascii="Times New Roman" w:eastAsia="Calibri" w:hAnsi="Times New Roman" w:cs="Times New Roman"/>
                <w:sz w:val="20"/>
                <w:szCs w:val="20"/>
              </w:rPr>
            </w:pPr>
          </w:p>
        </w:tc>
      </w:tr>
    </w:tbl>
    <w:p w:rsidR="002731B1" w:rsidRPr="003668C9" w:rsidRDefault="002731B1" w:rsidP="002731B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2731B1" w:rsidRPr="003668C9" w:rsidTr="002731B1">
        <w:trPr>
          <w:trHeight w:val="449"/>
        </w:trPr>
        <w:tc>
          <w:tcPr>
            <w:tcW w:w="9624" w:type="dxa"/>
            <w:gridSpan w:val="5"/>
            <w:shd w:val="clear" w:color="auto" w:fill="FFF2CC" w:themeFill="accent4" w:themeFillTint="33"/>
            <w:vAlign w:val="center"/>
          </w:tcPr>
          <w:p w:rsidR="002731B1" w:rsidRPr="003668C9" w:rsidRDefault="002731B1" w:rsidP="002731B1">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2731B1" w:rsidRPr="003668C9" w:rsidTr="002731B1">
        <w:trPr>
          <w:trHeight w:val="567"/>
        </w:trPr>
        <w:tc>
          <w:tcPr>
            <w:tcW w:w="1403"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171889" w:rsidRPr="003668C9" w:rsidRDefault="00171889" w:rsidP="00171889">
            <w:pPr>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 xml:space="preserve">Dr. Öğr. Üyesi </w:t>
            </w:r>
            <w:r w:rsidR="004F53D1" w:rsidRPr="003668C9">
              <w:rPr>
                <w:rFonts w:ascii="Times New Roman" w:eastAsia="Calibri" w:hAnsi="Times New Roman" w:cs="Times New Roman"/>
                <w:sz w:val="20"/>
                <w:szCs w:val="20"/>
              </w:rPr>
              <w:t>Semih YUMAK</w:t>
            </w:r>
          </w:p>
          <w:p w:rsidR="002731B1" w:rsidRPr="003668C9" w:rsidRDefault="002731B1" w:rsidP="002731B1">
            <w:pPr>
              <w:spacing w:after="200"/>
              <w:jc w:val="center"/>
              <w:outlineLvl w:val="0"/>
              <w:rPr>
                <w:rFonts w:ascii="Times New Roman" w:hAnsi="Times New Roman" w:cs="Times New Roman"/>
                <w:sz w:val="20"/>
                <w:szCs w:val="20"/>
              </w:rPr>
            </w:pPr>
          </w:p>
        </w:tc>
        <w:tc>
          <w:tcPr>
            <w:tcW w:w="2268" w:type="dxa"/>
            <w:shd w:val="clear" w:color="auto" w:fill="FFFFFF" w:themeFill="background1"/>
            <w:vAlign w:val="center"/>
          </w:tcPr>
          <w:p w:rsidR="002731B1" w:rsidRPr="003668C9" w:rsidRDefault="002731B1" w:rsidP="002731B1">
            <w:pPr>
              <w:jc w:val="center"/>
              <w:rPr>
                <w:rFonts w:ascii="Times New Roman" w:hAnsi="Times New Roman" w:cs="Times New Roman"/>
                <w:sz w:val="20"/>
                <w:szCs w:val="20"/>
              </w:rPr>
            </w:pPr>
          </w:p>
        </w:tc>
        <w:tc>
          <w:tcPr>
            <w:tcW w:w="1843" w:type="dxa"/>
            <w:shd w:val="clear" w:color="auto" w:fill="FFFFFF" w:themeFill="background1"/>
            <w:vAlign w:val="center"/>
          </w:tcPr>
          <w:p w:rsidR="002731B1" w:rsidRPr="003668C9" w:rsidRDefault="002731B1" w:rsidP="002731B1">
            <w:pPr>
              <w:jc w:val="center"/>
              <w:rPr>
                <w:rFonts w:ascii="Times New Roman" w:hAnsi="Times New Roman" w:cs="Times New Roman"/>
                <w:sz w:val="20"/>
                <w:szCs w:val="20"/>
              </w:rPr>
            </w:pPr>
          </w:p>
        </w:tc>
        <w:tc>
          <w:tcPr>
            <w:tcW w:w="1842" w:type="dxa"/>
            <w:shd w:val="clear" w:color="auto" w:fill="FFFFFF" w:themeFill="background1"/>
            <w:vAlign w:val="center"/>
          </w:tcPr>
          <w:p w:rsidR="002731B1" w:rsidRPr="003668C9" w:rsidRDefault="002731B1" w:rsidP="002731B1">
            <w:pPr>
              <w:jc w:val="center"/>
              <w:rPr>
                <w:rFonts w:ascii="Times New Roman" w:hAnsi="Times New Roman" w:cs="Times New Roman"/>
                <w:sz w:val="20"/>
                <w:szCs w:val="20"/>
              </w:rPr>
            </w:pPr>
          </w:p>
        </w:tc>
      </w:tr>
      <w:tr w:rsidR="002731B1" w:rsidRPr="003668C9" w:rsidTr="002731B1">
        <w:trPr>
          <w:trHeight w:val="794"/>
        </w:trPr>
        <w:tc>
          <w:tcPr>
            <w:tcW w:w="1403" w:type="dxa"/>
            <w:shd w:val="clear" w:color="auto" w:fill="FFF2CC" w:themeFill="accent4" w:themeFillTint="33"/>
            <w:vAlign w:val="center"/>
          </w:tcPr>
          <w:p w:rsidR="002731B1" w:rsidRPr="003668C9" w:rsidRDefault="002731B1" w:rsidP="002731B1">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2731B1" w:rsidRPr="003668C9" w:rsidRDefault="002731B1" w:rsidP="002731B1">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2731B1" w:rsidRPr="003668C9" w:rsidRDefault="002731B1" w:rsidP="002731B1">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2731B1" w:rsidRPr="003668C9" w:rsidRDefault="002731B1" w:rsidP="002731B1">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2731B1" w:rsidRPr="003668C9" w:rsidRDefault="002731B1" w:rsidP="002731B1">
            <w:pPr>
              <w:jc w:val="center"/>
              <w:rPr>
                <w:rFonts w:ascii="Times New Roman" w:hAnsi="Times New Roman" w:cs="Times New Roman"/>
                <w:color w:val="FF0000"/>
                <w:sz w:val="20"/>
                <w:szCs w:val="20"/>
              </w:rPr>
            </w:pPr>
          </w:p>
        </w:tc>
      </w:tr>
    </w:tbl>
    <w:p w:rsidR="002731B1" w:rsidRPr="003668C9" w:rsidRDefault="002731B1" w:rsidP="002731B1">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F67DAD" w:rsidRPr="00DC28B3" w:rsidRDefault="002731B1" w:rsidP="00F67DA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3668C9">
        <w:rPr>
          <w:rFonts w:ascii="Times New Roman" w:hAnsi="Times New Roman" w:cs="Times New Roman"/>
          <w:sz w:val="20"/>
          <w:szCs w:val="20"/>
        </w:rPr>
        <w:br w:type="page"/>
      </w:r>
      <w:r w:rsidR="00F67DAD" w:rsidRPr="00DC28B3">
        <w:rPr>
          <w:rFonts w:ascii="Times New Roman" w:eastAsia="Times New Roman" w:hAnsi="Times New Roman" w:cs="Times New Roman"/>
          <w:b/>
          <w:noProof/>
          <w:lang w:eastAsia="tr-TR"/>
        </w:rPr>
        <w:lastRenderedPageBreak/>
        <w:drawing>
          <wp:anchor distT="0" distB="0" distL="0" distR="0" simplePos="0" relativeHeight="251709440" behindDoc="0" locked="0" layoutInCell="1" allowOverlap="1" wp14:anchorId="342DE73E" wp14:editId="600D0B17">
            <wp:simplePos x="0" y="0"/>
            <wp:positionH relativeFrom="page">
              <wp:posOffset>6124575</wp:posOffset>
            </wp:positionH>
            <wp:positionV relativeFrom="paragraph">
              <wp:posOffset>6985</wp:posOffset>
            </wp:positionV>
            <wp:extent cx="719455" cy="719455"/>
            <wp:effectExtent l="0" t="0" r="0" b="0"/>
            <wp:wrapNone/>
            <wp:docPr id="2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F67DAD" w:rsidRPr="00DC28B3">
        <w:rPr>
          <w:rFonts w:ascii="Times New Roman" w:eastAsia="Times New Roman" w:hAnsi="Times New Roman" w:cs="Times New Roman"/>
          <w:b/>
          <w:spacing w:val="-2"/>
        </w:rPr>
        <w:t>T.C.</w:t>
      </w:r>
    </w:p>
    <w:p w:rsidR="00F67DAD" w:rsidRPr="00DC28B3" w:rsidRDefault="00F67DAD" w:rsidP="00F67DA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C28B3">
        <w:rPr>
          <w:rFonts w:ascii="Times New Roman" w:eastAsia="Times New Roman" w:hAnsi="Times New Roman" w:cs="Times New Roman"/>
          <w:b/>
          <w:spacing w:val="-2"/>
        </w:rPr>
        <w:t>ESKİŞEHİR OSMANGAZİ ÜNİVERSİTESİ</w:t>
      </w:r>
    </w:p>
    <w:p w:rsidR="00F67DAD" w:rsidRPr="00DC28B3" w:rsidRDefault="00F67DAD" w:rsidP="00F67DA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C28B3">
        <w:rPr>
          <w:rFonts w:ascii="Times New Roman" w:eastAsia="Times New Roman" w:hAnsi="Times New Roman" w:cs="Times New Roman"/>
          <w:b/>
          <w:spacing w:val="-2"/>
        </w:rPr>
        <w:t>SAĞLIK BİLİMLERİ ENSTİTÜSÜ</w:t>
      </w:r>
    </w:p>
    <w:p w:rsidR="00F67DAD" w:rsidRPr="00DC28B3" w:rsidRDefault="00CC39A1" w:rsidP="00F67DA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DİSİPLİNLERARASI SAĞLIK HUKUKU  ANABİLİM DALI</w:t>
      </w:r>
    </w:p>
    <w:p w:rsidR="00F67DAD" w:rsidRPr="00DC28B3" w:rsidRDefault="00F67DAD" w:rsidP="00F67DAD">
      <w:pPr>
        <w:widowControl w:val="0"/>
        <w:autoSpaceDE w:val="0"/>
        <w:autoSpaceDN w:val="0"/>
        <w:spacing w:after="20" w:line="240" w:lineRule="auto"/>
        <w:ind w:right="1"/>
        <w:jc w:val="center"/>
        <w:rPr>
          <w:rFonts w:ascii="Times New Roman" w:hAnsi="Times New Roman" w:cs="Times New Roman"/>
          <w:b/>
        </w:rPr>
      </w:pPr>
      <w:r w:rsidRPr="00DC28B3">
        <w:rPr>
          <w:rFonts w:ascii="Times New Roman" w:eastAsia="Times New Roman" w:hAnsi="Times New Roman" w:cs="Times New Roman"/>
          <w:b/>
        </w:rPr>
        <w:t>DERS</w:t>
      </w:r>
      <w:r w:rsidRPr="00DC28B3">
        <w:rPr>
          <w:rFonts w:ascii="Times New Roman" w:eastAsia="Times New Roman" w:hAnsi="Times New Roman" w:cs="Times New Roman"/>
          <w:b/>
          <w:spacing w:val="-4"/>
        </w:rPr>
        <w:t xml:space="preserve"> </w:t>
      </w:r>
      <w:r w:rsidRPr="00DC28B3">
        <w:rPr>
          <w:rFonts w:ascii="Times New Roman" w:eastAsia="Times New Roman" w:hAnsi="Times New Roman" w:cs="Times New Roman"/>
          <w:b/>
        </w:rPr>
        <w:t>BİLGİ</w:t>
      </w:r>
      <w:r w:rsidRPr="00DC28B3">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67DAD" w:rsidRPr="003668C9" w:rsidTr="007968D7">
        <w:trPr>
          <w:trHeight w:val="312"/>
        </w:trPr>
        <w:tc>
          <w:tcPr>
            <w:tcW w:w="6506"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Dersin Adı</w:t>
            </w:r>
          </w:p>
        </w:tc>
        <w:tc>
          <w:tcPr>
            <w:tcW w:w="3118"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Dersin Kodu</w:t>
            </w:r>
          </w:p>
        </w:tc>
      </w:tr>
      <w:tr w:rsidR="00F67DAD" w:rsidRPr="003668C9" w:rsidTr="00DC28B3">
        <w:trPr>
          <w:trHeight w:val="397"/>
        </w:trPr>
        <w:tc>
          <w:tcPr>
            <w:tcW w:w="6506" w:type="dxa"/>
            <w:shd w:val="clear" w:color="auto" w:fill="auto"/>
            <w:vAlign w:val="center"/>
          </w:tcPr>
          <w:p w:rsidR="00F67DAD" w:rsidRPr="003668C9" w:rsidRDefault="005E0CDF" w:rsidP="00DC28B3">
            <w:pPr>
              <w:jc w:val="center"/>
              <w:outlineLvl w:val="0"/>
              <w:rPr>
                <w:rFonts w:ascii="Times New Roman" w:hAnsi="Times New Roman" w:cs="Times New Roman"/>
                <w:sz w:val="20"/>
                <w:szCs w:val="20"/>
              </w:rPr>
            </w:pPr>
            <w:r w:rsidRPr="003668C9">
              <w:rPr>
                <w:rFonts w:ascii="Times New Roman" w:hAnsi="Times New Roman" w:cs="Times New Roman"/>
                <w:sz w:val="20"/>
                <w:szCs w:val="20"/>
              </w:rPr>
              <w:t>TIP BİLİMİNE GİRİŞ VE TEMEL KAVRAMLAR</w:t>
            </w:r>
          </w:p>
        </w:tc>
        <w:tc>
          <w:tcPr>
            <w:tcW w:w="3118" w:type="dxa"/>
            <w:vAlign w:val="center"/>
          </w:tcPr>
          <w:p w:rsidR="00F67DAD" w:rsidRPr="003668C9" w:rsidRDefault="00F67DAD" w:rsidP="00DC28B3">
            <w:pPr>
              <w:jc w:val="center"/>
              <w:rPr>
                <w:rFonts w:ascii="Times New Roman" w:hAnsi="Times New Roman" w:cs="Times New Roman"/>
                <w:sz w:val="20"/>
                <w:szCs w:val="20"/>
              </w:rPr>
            </w:pPr>
            <w:bookmarkStart w:id="1" w:name="DERS523604218"/>
            <w:r w:rsidRPr="003668C9">
              <w:rPr>
                <w:rFonts w:ascii="Times New Roman" w:hAnsi="Times New Roman" w:cs="Times New Roman"/>
                <w:sz w:val="20"/>
                <w:szCs w:val="20"/>
              </w:rPr>
              <w:t>523604218</w:t>
            </w:r>
            <w:bookmarkEnd w:id="1"/>
          </w:p>
        </w:tc>
      </w:tr>
    </w:tbl>
    <w:p w:rsidR="00F67DAD" w:rsidRPr="003668C9" w:rsidRDefault="00F67DAD" w:rsidP="00F67DA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67DAD" w:rsidRPr="003668C9" w:rsidTr="007968D7">
        <w:trPr>
          <w:trHeight w:val="312"/>
        </w:trPr>
        <w:tc>
          <w:tcPr>
            <w:tcW w:w="1928" w:type="dxa"/>
            <w:vMerge w:val="restart"/>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AKTS</w:t>
            </w:r>
          </w:p>
        </w:tc>
      </w:tr>
      <w:tr w:rsidR="00F67DAD" w:rsidRPr="003668C9" w:rsidTr="007968D7">
        <w:trPr>
          <w:trHeight w:val="312"/>
        </w:trPr>
        <w:tc>
          <w:tcPr>
            <w:tcW w:w="1928" w:type="dxa"/>
            <w:vMerge/>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Teorik</w:t>
            </w:r>
          </w:p>
        </w:tc>
        <w:tc>
          <w:tcPr>
            <w:tcW w:w="1984"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p>
        </w:tc>
      </w:tr>
      <w:tr w:rsidR="00F67DAD" w:rsidRPr="003668C9" w:rsidTr="007968D7">
        <w:trPr>
          <w:trHeight w:val="397"/>
        </w:trPr>
        <w:tc>
          <w:tcPr>
            <w:tcW w:w="1928" w:type="dxa"/>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BAHAR</w:t>
            </w:r>
          </w:p>
        </w:tc>
        <w:tc>
          <w:tcPr>
            <w:tcW w:w="1885" w:type="dxa"/>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84" w:type="dxa"/>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0</w:t>
            </w:r>
          </w:p>
        </w:tc>
        <w:tc>
          <w:tcPr>
            <w:tcW w:w="1913" w:type="dxa"/>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914" w:type="dxa"/>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7,5</w:t>
            </w:r>
          </w:p>
        </w:tc>
      </w:tr>
    </w:tbl>
    <w:p w:rsidR="00F67DAD" w:rsidRPr="003668C9" w:rsidRDefault="00F67DAD" w:rsidP="00F67DAD">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F67DAD" w:rsidRPr="003668C9" w:rsidTr="007968D7">
        <w:trPr>
          <w:trHeight w:val="305"/>
        </w:trPr>
        <w:tc>
          <w:tcPr>
            <w:tcW w:w="9645" w:type="dxa"/>
            <w:gridSpan w:val="6"/>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Dersin Kategorisi (kredi dağılımı)</w:t>
            </w:r>
          </w:p>
        </w:tc>
      </w:tr>
      <w:tr w:rsidR="00F67DAD" w:rsidRPr="003668C9" w:rsidTr="007968D7">
        <w:trPr>
          <w:trHeight w:val="661"/>
        </w:trPr>
        <w:tc>
          <w:tcPr>
            <w:tcW w:w="1545"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Tasarım</w:t>
            </w:r>
          </w:p>
        </w:tc>
        <w:tc>
          <w:tcPr>
            <w:tcW w:w="1559"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Genel Eğitim</w:t>
            </w:r>
          </w:p>
        </w:tc>
        <w:tc>
          <w:tcPr>
            <w:tcW w:w="1843"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Sosyal Bilimler</w:t>
            </w:r>
          </w:p>
        </w:tc>
        <w:tc>
          <w:tcPr>
            <w:tcW w:w="1580"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Sağlık Bilimleri</w:t>
            </w:r>
          </w:p>
        </w:tc>
      </w:tr>
      <w:tr w:rsidR="00F67DAD" w:rsidRPr="003668C9" w:rsidTr="007968D7">
        <w:trPr>
          <w:trHeight w:val="388"/>
        </w:trPr>
        <w:tc>
          <w:tcPr>
            <w:tcW w:w="1545" w:type="dxa"/>
            <w:vAlign w:val="center"/>
          </w:tcPr>
          <w:p w:rsidR="00F67DAD" w:rsidRPr="003668C9" w:rsidRDefault="00F67DAD" w:rsidP="007968D7">
            <w:pPr>
              <w:jc w:val="center"/>
              <w:rPr>
                <w:rFonts w:ascii="Times New Roman" w:hAnsi="Times New Roman" w:cs="Times New Roman"/>
                <w:sz w:val="20"/>
                <w:szCs w:val="20"/>
              </w:rPr>
            </w:pPr>
          </w:p>
        </w:tc>
        <w:tc>
          <w:tcPr>
            <w:tcW w:w="1701" w:type="dxa"/>
            <w:vAlign w:val="center"/>
          </w:tcPr>
          <w:p w:rsidR="00F67DAD" w:rsidRPr="003668C9" w:rsidRDefault="00F67DAD" w:rsidP="007968D7">
            <w:pPr>
              <w:jc w:val="center"/>
              <w:rPr>
                <w:rFonts w:ascii="Times New Roman" w:hAnsi="Times New Roman" w:cs="Times New Roman"/>
                <w:color w:val="FF0000"/>
                <w:sz w:val="20"/>
                <w:szCs w:val="20"/>
              </w:rPr>
            </w:pPr>
          </w:p>
        </w:tc>
        <w:tc>
          <w:tcPr>
            <w:tcW w:w="1417" w:type="dxa"/>
            <w:vAlign w:val="center"/>
          </w:tcPr>
          <w:p w:rsidR="00F67DAD" w:rsidRPr="003668C9" w:rsidRDefault="00F67DAD" w:rsidP="007968D7">
            <w:pPr>
              <w:jc w:val="center"/>
              <w:rPr>
                <w:rFonts w:ascii="Times New Roman" w:hAnsi="Times New Roman" w:cs="Times New Roman"/>
                <w:sz w:val="20"/>
                <w:szCs w:val="20"/>
              </w:rPr>
            </w:pPr>
          </w:p>
        </w:tc>
        <w:tc>
          <w:tcPr>
            <w:tcW w:w="1559" w:type="dxa"/>
            <w:vAlign w:val="center"/>
          </w:tcPr>
          <w:p w:rsidR="00F67DAD" w:rsidRPr="003668C9" w:rsidRDefault="00F67DAD" w:rsidP="007968D7">
            <w:pPr>
              <w:jc w:val="center"/>
              <w:rPr>
                <w:rFonts w:ascii="Times New Roman" w:hAnsi="Times New Roman" w:cs="Times New Roman"/>
                <w:sz w:val="20"/>
                <w:szCs w:val="20"/>
              </w:rPr>
            </w:pPr>
          </w:p>
        </w:tc>
        <w:tc>
          <w:tcPr>
            <w:tcW w:w="1843" w:type="dxa"/>
            <w:vAlign w:val="center"/>
          </w:tcPr>
          <w:p w:rsidR="00F67DAD" w:rsidRPr="003668C9" w:rsidRDefault="00F67DAD" w:rsidP="007968D7">
            <w:pPr>
              <w:jc w:val="center"/>
              <w:rPr>
                <w:rFonts w:ascii="Times New Roman" w:hAnsi="Times New Roman" w:cs="Times New Roman"/>
                <w:sz w:val="20"/>
                <w:szCs w:val="20"/>
              </w:rPr>
            </w:pPr>
          </w:p>
        </w:tc>
        <w:tc>
          <w:tcPr>
            <w:tcW w:w="1580" w:type="dxa"/>
          </w:tcPr>
          <w:p w:rsidR="00F67DAD" w:rsidRPr="003668C9" w:rsidRDefault="00F67DAD" w:rsidP="007968D7">
            <w:pPr>
              <w:jc w:val="center"/>
              <w:rPr>
                <w:rFonts w:ascii="Times New Roman" w:hAnsi="Times New Roman" w:cs="Times New Roman"/>
                <w:b/>
                <w:bCs/>
                <w:sz w:val="20"/>
                <w:szCs w:val="20"/>
              </w:rPr>
            </w:pPr>
            <w:r w:rsidRPr="003668C9">
              <w:rPr>
                <w:rFonts w:ascii="Times New Roman" w:hAnsi="Times New Roman" w:cs="Times New Roman"/>
                <w:b/>
                <w:bCs/>
                <w:sz w:val="20"/>
                <w:szCs w:val="20"/>
              </w:rPr>
              <w:t>X</w:t>
            </w:r>
          </w:p>
        </w:tc>
      </w:tr>
    </w:tbl>
    <w:p w:rsidR="00F67DAD" w:rsidRPr="003668C9" w:rsidRDefault="00F67DAD" w:rsidP="00F67DA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67DAD" w:rsidRPr="003668C9" w:rsidTr="007968D7">
        <w:trPr>
          <w:trHeight w:val="312"/>
        </w:trPr>
        <w:tc>
          <w:tcPr>
            <w:tcW w:w="3208"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Dersin Dili</w:t>
            </w:r>
          </w:p>
        </w:tc>
        <w:tc>
          <w:tcPr>
            <w:tcW w:w="3208"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Dersin Türü</w:t>
            </w:r>
          </w:p>
        </w:tc>
      </w:tr>
      <w:tr w:rsidR="00F67DAD" w:rsidRPr="003668C9" w:rsidTr="007968D7">
        <w:trPr>
          <w:trHeight w:val="397"/>
        </w:trPr>
        <w:tc>
          <w:tcPr>
            <w:tcW w:w="3208" w:type="dxa"/>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TÜRKÇE</w:t>
            </w:r>
          </w:p>
        </w:tc>
        <w:tc>
          <w:tcPr>
            <w:tcW w:w="3208" w:type="dxa"/>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YÜKSEK LİSANS</w:t>
            </w:r>
          </w:p>
        </w:tc>
        <w:tc>
          <w:tcPr>
            <w:tcW w:w="3208" w:type="dxa"/>
            <w:vAlign w:val="center"/>
          </w:tcPr>
          <w:p w:rsidR="00F67DAD" w:rsidRPr="003668C9" w:rsidRDefault="00F67DAD" w:rsidP="007968D7">
            <w:pPr>
              <w:jc w:val="left"/>
              <w:rPr>
                <w:rFonts w:ascii="Times New Roman" w:hAnsi="Times New Roman" w:cs="Times New Roman"/>
                <w:sz w:val="20"/>
                <w:szCs w:val="20"/>
              </w:rPr>
            </w:pPr>
            <w:r w:rsidRPr="003668C9">
              <w:rPr>
                <w:rFonts w:ascii="Times New Roman" w:hAnsi="Times New Roman" w:cs="Times New Roman"/>
                <w:sz w:val="20"/>
                <w:szCs w:val="20"/>
              </w:rPr>
              <w:t xml:space="preserve">                    SEÇMELİ</w:t>
            </w:r>
          </w:p>
        </w:tc>
      </w:tr>
    </w:tbl>
    <w:p w:rsidR="00F67DAD" w:rsidRPr="003668C9" w:rsidRDefault="00F67DAD" w:rsidP="00F67DAD">
      <w:pPr>
        <w:spacing w:after="0" w:line="240" w:lineRule="auto"/>
        <w:rPr>
          <w:rFonts w:ascii="Times New Roman" w:hAnsi="Times New Roman" w:cs="Times New Roman"/>
          <w:sz w:val="20"/>
          <w:szCs w:val="20"/>
        </w:rPr>
      </w:pPr>
    </w:p>
    <w:p w:rsidR="00F67DAD" w:rsidRPr="003668C9" w:rsidRDefault="00F67DAD" w:rsidP="00F67DA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67DAD" w:rsidRPr="003668C9" w:rsidTr="007968D7">
        <w:trPr>
          <w:trHeight w:val="421"/>
        </w:trPr>
        <w:tc>
          <w:tcPr>
            <w:tcW w:w="2112" w:type="dxa"/>
            <w:shd w:val="clear" w:color="auto" w:fill="FFF2CC" w:themeFill="accent4" w:themeFillTint="33"/>
            <w:vAlign w:val="center"/>
          </w:tcPr>
          <w:p w:rsidR="00F67DAD" w:rsidRPr="003668C9" w:rsidRDefault="00F67DAD" w:rsidP="007968D7">
            <w:pPr>
              <w:rPr>
                <w:rFonts w:ascii="Times New Roman" w:hAnsi="Times New Roman" w:cs="Times New Roman"/>
                <w:b/>
                <w:sz w:val="20"/>
                <w:szCs w:val="20"/>
              </w:rPr>
            </w:pPr>
            <w:r w:rsidRPr="003668C9">
              <w:rPr>
                <w:rFonts w:ascii="Times New Roman" w:hAnsi="Times New Roman" w:cs="Times New Roman"/>
                <w:b/>
                <w:sz w:val="20"/>
                <w:szCs w:val="20"/>
              </w:rPr>
              <w:t>Önkoşul Dersleri</w:t>
            </w:r>
          </w:p>
        </w:tc>
        <w:tc>
          <w:tcPr>
            <w:tcW w:w="7512" w:type="dxa"/>
            <w:shd w:val="clear" w:color="auto" w:fill="FFFFFF" w:themeFill="background1"/>
            <w:vAlign w:val="center"/>
          </w:tcPr>
          <w:p w:rsidR="00F67DAD" w:rsidRPr="003668C9" w:rsidRDefault="00F67DAD" w:rsidP="007968D7">
            <w:pPr>
              <w:rPr>
                <w:rFonts w:ascii="Times New Roman" w:hAnsi="Times New Roman" w:cs="Times New Roman"/>
                <w:sz w:val="20"/>
                <w:szCs w:val="20"/>
                <w:highlight w:val="yellow"/>
              </w:rPr>
            </w:pPr>
          </w:p>
        </w:tc>
      </w:tr>
      <w:tr w:rsidR="00F67DAD" w:rsidRPr="003668C9" w:rsidTr="007968D7">
        <w:trPr>
          <w:trHeight w:val="1012"/>
        </w:trPr>
        <w:tc>
          <w:tcPr>
            <w:tcW w:w="2112" w:type="dxa"/>
            <w:shd w:val="clear" w:color="auto" w:fill="FFF2CC" w:themeFill="accent4" w:themeFillTint="33"/>
            <w:vAlign w:val="center"/>
          </w:tcPr>
          <w:p w:rsidR="00F67DAD" w:rsidRPr="003668C9" w:rsidRDefault="00F67DAD" w:rsidP="007968D7">
            <w:pPr>
              <w:rPr>
                <w:rFonts w:ascii="Times New Roman" w:hAnsi="Times New Roman" w:cs="Times New Roman"/>
                <w:b/>
                <w:sz w:val="20"/>
                <w:szCs w:val="20"/>
              </w:rPr>
            </w:pPr>
            <w:r w:rsidRPr="003668C9">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Bu dersin amacı, sağlık hukukuna dair ileri düzey değerlendirmeler yapacak öğrencilerin, temel tıp kavramlarını, terminolojisini ve klinik süreçleri anlayabilecek düzeyde bilgi sahibi olmalarını sağlamaktır. Böylece öğrenciler, hekim-hasta ilişkisi, müdahale süreçleri, tıbbi hata, onam ve sağlık hizmetlerine ilişkin hukuki düzenlemeleri daha doğru yorumlayabilir hale gelir.</w:t>
            </w:r>
          </w:p>
        </w:tc>
      </w:tr>
      <w:tr w:rsidR="00F67DAD" w:rsidRPr="003668C9" w:rsidTr="007968D7">
        <w:trPr>
          <w:trHeight w:val="984"/>
        </w:trPr>
        <w:tc>
          <w:tcPr>
            <w:tcW w:w="2112" w:type="dxa"/>
            <w:shd w:val="clear" w:color="auto" w:fill="FFF2CC" w:themeFill="accent4" w:themeFillTint="33"/>
            <w:vAlign w:val="center"/>
          </w:tcPr>
          <w:p w:rsidR="00F67DAD" w:rsidRPr="003668C9" w:rsidRDefault="00F67DAD" w:rsidP="007968D7">
            <w:pPr>
              <w:rPr>
                <w:rFonts w:ascii="Times New Roman" w:hAnsi="Times New Roman" w:cs="Times New Roman"/>
                <w:b/>
                <w:sz w:val="20"/>
                <w:szCs w:val="20"/>
              </w:rPr>
            </w:pPr>
            <w:r w:rsidRPr="003668C9">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Bu ders, tıp biliminin tarihsel gelişimini, temel ilke ve kavramlarını tanıtmayı amaçlar. Tıbbın bilimsel, etik ve uygulamalı yönleri ile temel tıbbi terminolojiye giriş yapılır. İnsan vücudu sistemleri, hastalık tanımı, tanı-tedavi süreçleri, koruyucu sağlık hizmetleri, epidemiyoloji ve kanıta dayalı tıp gibi konular temel düzeyde ele alınır. Ders, sağlık hukukçularının tıbbi süreçleri ve terminolojiyi anlayabilmesine olanak sağlar.</w:t>
            </w:r>
          </w:p>
        </w:tc>
      </w:tr>
    </w:tbl>
    <w:p w:rsidR="00F67DAD" w:rsidRPr="003668C9" w:rsidRDefault="00F67DAD" w:rsidP="00F67DA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697"/>
        <w:gridCol w:w="1275"/>
        <w:gridCol w:w="1134"/>
        <w:gridCol w:w="1134"/>
      </w:tblGrid>
      <w:tr w:rsidR="00F67DAD" w:rsidRPr="003668C9" w:rsidTr="00DC28B3">
        <w:trPr>
          <w:trHeight w:val="312"/>
        </w:trPr>
        <w:tc>
          <w:tcPr>
            <w:tcW w:w="6081" w:type="dxa"/>
            <w:gridSpan w:val="2"/>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Dersin Öğrenim Çıktıları</w:t>
            </w:r>
          </w:p>
        </w:tc>
        <w:tc>
          <w:tcPr>
            <w:tcW w:w="1275"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Öğretim Yöntemleri *</w:t>
            </w:r>
          </w:p>
        </w:tc>
        <w:tc>
          <w:tcPr>
            <w:tcW w:w="1134"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Ölçme Yöntemleri **</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1</w:t>
            </w:r>
          </w:p>
        </w:tc>
        <w:tc>
          <w:tcPr>
            <w:tcW w:w="5697" w:type="dxa"/>
            <w:tcBorders>
              <w:left w:val="nil"/>
            </w:tcBorders>
            <w:shd w:val="clear" w:color="auto" w:fill="FFFFFF" w:themeFill="background1"/>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Tıp biliminin temel özelliklerini, tarihsel gelişimini ve sağlıkla ilişkili kavramsal çerçeveyi açıklar.</w:t>
            </w:r>
          </w:p>
        </w:tc>
        <w:tc>
          <w:tcPr>
            <w:tcW w:w="1275" w:type="dxa"/>
            <w:tcBorders>
              <w:left w:val="nil"/>
            </w:tcBorders>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2</w:t>
            </w:r>
          </w:p>
        </w:tc>
        <w:tc>
          <w:tcPr>
            <w:tcW w:w="5697" w:type="dxa"/>
            <w:tcBorders>
              <w:left w:val="nil"/>
            </w:tcBorders>
            <w:shd w:val="clear" w:color="auto" w:fill="FFFFFF" w:themeFill="background1"/>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hizmeti sunan kurum ve kuruluşları sınıflandırır; işlevlerini ve yapılarını tanımlar.</w:t>
            </w:r>
          </w:p>
        </w:tc>
        <w:tc>
          <w:tcPr>
            <w:tcW w:w="1275" w:type="dxa"/>
            <w:tcBorders>
              <w:left w:val="nil"/>
            </w:tcBorders>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2</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1, 11</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3</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hizmeti sunumuna ilişkin temel yasal düzenlemeleri yorumlar.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3</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1, 5</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4</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Tıbbi uygulamalarda sık kullanılan terimleri tanır ve doğru bağlamda kullanır.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5</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Öykü alma ve fizik muayene süreçlerini genel hatlarıyla açıklar; bu süreçlerde hekimin hukuki sorumluluğunu değerlendirir.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4</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2, 8</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G</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6</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Tıbbi uygulama, tanı ve tedavi yaklaşımlarını temel düzeyde sınıflandırır.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D</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7</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Tedavi planı, ilaç kullanımı ve cerrahi müdahale gibi uygulamaların genel çerçevesini yorumlar.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5</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1, 10</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8</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Tıbbi aydınlatma yükümlülüğünü ve hastadan alınacak onamın hukuki gerekliliklerini açıklar.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6</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1, 13</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F</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9</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hizmetlerinde kayıt tutmanın amaçlarını ve hukuki önemini değerlendirir.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7</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1, 7</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B</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10</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Hasta haklarını tanımlar ve bu hakların korunmasına ilişkin temel ilkeleri açıklar.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2, 11</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C, D</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lastRenderedPageBreak/>
              <w:t>11</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Hekim haklarını ve mesleki özerklik ilkesi bağlamındaki uygulamalarını yorumlar.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8</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1, 8</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12</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Hastaların sağlık çalışanları ile kurduğu ilişkiyi etik ve iletişim boyutlarıyla değerlendirir.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9</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2, 12</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G, K</w:t>
            </w:r>
          </w:p>
        </w:tc>
      </w:tr>
      <w:tr w:rsidR="00F67DAD" w:rsidRPr="003668C9" w:rsidTr="00DC28B3">
        <w:trPr>
          <w:trHeight w:val="465"/>
        </w:trPr>
        <w:tc>
          <w:tcPr>
            <w:tcW w:w="384"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right"/>
              <w:rPr>
                <w:rFonts w:ascii="Times New Roman" w:hAnsi="Times New Roman" w:cs="Times New Roman"/>
                <w:b/>
                <w:sz w:val="20"/>
                <w:szCs w:val="20"/>
              </w:rPr>
            </w:pPr>
            <w:r w:rsidRPr="003668C9">
              <w:rPr>
                <w:rFonts w:ascii="Times New Roman" w:hAnsi="Times New Roman" w:cs="Times New Roman"/>
                <w:b/>
                <w:sz w:val="20"/>
                <w:szCs w:val="20"/>
              </w:rPr>
              <w:t>13</w:t>
            </w:r>
          </w:p>
        </w:tc>
        <w:tc>
          <w:tcPr>
            <w:tcW w:w="5697" w:type="dxa"/>
            <w:tcBorders>
              <w:left w:val="nil"/>
            </w:tcBorders>
          </w:tcPr>
          <w:p w:rsidR="00F67DAD" w:rsidRPr="003668C9" w:rsidRDefault="00F67DAD" w:rsidP="00F67DAD">
            <w:pPr>
              <w:jc w:val="left"/>
              <w:rPr>
                <w:rFonts w:ascii="Times New Roman" w:hAnsi="Times New Roman" w:cs="Times New Roman"/>
                <w:b/>
                <w:sz w:val="20"/>
                <w:szCs w:val="20"/>
              </w:rPr>
            </w:pPr>
            <w:r w:rsidRPr="003668C9">
              <w:rPr>
                <w:rStyle w:val="Gl"/>
                <w:rFonts w:ascii="Times New Roman" w:hAnsi="Times New Roman" w:cs="Times New Roman"/>
                <w:b w:val="0"/>
                <w:sz w:val="20"/>
                <w:szCs w:val="20"/>
              </w:rPr>
              <w:t>Sağlık kurumlarının kurumsal sorumluluğunu ve hizmet kalitesiyle ilişkisini analiz eder.</w:t>
            </w:r>
          </w:p>
        </w:tc>
        <w:tc>
          <w:tcPr>
            <w:tcW w:w="1275" w:type="dxa"/>
            <w:tcBorders>
              <w:left w:val="nil"/>
            </w:tcBorders>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PÇ 10</w:t>
            </w:r>
          </w:p>
        </w:tc>
        <w:tc>
          <w:tcPr>
            <w:tcW w:w="1134" w:type="dxa"/>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1, 15</w:t>
            </w:r>
          </w:p>
        </w:tc>
        <w:tc>
          <w:tcPr>
            <w:tcW w:w="1134" w:type="dxa"/>
            <w:shd w:val="clear" w:color="auto" w:fill="FFFFFF" w:themeFill="background1"/>
            <w:vAlign w:val="center"/>
          </w:tcPr>
          <w:p w:rsidR="00F67DAD" w:rsidRPr="003668C9" w:rsidRDefault="00F67DAD" w:rsidP="00F67DAD">
            <w:pP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color w:val="1F1F1F"/>
                <w:sz w:val="20"/>
                <w:szCs w:val="20"/>
                <w:bdr w:val="none" w:sz="0" w:space="0" w:color="auto" w:frame="1"/>
                <w:lang w:eastAsia="tr-TR"/>
              </w:rPr>
              <w:t>A, E</w:t>
            </w:r>
          </w:p>
        </w:tc>
      </w:tr>
    </w:tbl>
    <w:p w:rsidR="00F67DAD" w:rsidRPr="003668C9" w:rsidRDefault="00F67DAD" w:rsidP="00F67DAD">
      <w:pPr>
        <w:pStyle w:val="AltBilgi"/>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*Öğretim Yöntemleri 1:</w:t>
      </w:r>
      <w:r w:rsidRPr="003668C9">
        <w:rPr>
          <w:rFonts w:ascii="Times New Roman" w:hAnsi="Times New Roman" w:cs="Times New Roman"/>
          <w:sz w:val="20"/>
          <w:szCs w:val="20"/>
        </w:rPr>
        <w:t>Anlatım, 2</w:t>
      </w:r>
      <w:r w:rsidRPr="003668C9">
        <w:rPr>
          <w:rFonts w:ascii="Times New Roman" w:hAnsi="Times New Roman" w:cs="Times New Roman"/>
          <w:b/>
          <w:sz w:val="20"/>
          <w:szCs w:val="20"/>
        </w:rPr>
        <w:t>:</w:t>
      </w:r>
      <w:r w:rsidRPr="003668C9">
        <w:rPr>
          <w:rFonts w:ascii="Times New Roman" w:hAnsi="Times New Roman" w:cs="Times New Roman"/>
          <w:sz w:val="20"/>
          <w:szCs w:val="20"/>
        </w:rPr>
        <w:t xml:space="preserve">Tartışma, </w:t>
      </w:r>
      <w:r w:rsidRPr="003668C9">
        <w:rPr>
          <w:rFonts w:ascii="Times New Roman" w:hAnsi="Times New Roman" w:cs="Times New Roman"/>
          <w:b/>
          <w:sz w:val="20"/>
          <w:szCs w:val="20"/>
        </w:rPr>
        <w:t>3:</w:t>
      </w:r>
      <w:r w:rsidRPr="003668C9">
        <w:rPr>
          <w:rFonts w:ascii="Times New Roman" w:hAnsi="Times New Roman" w:cs="Times New Roman"/>
          <w:sz w:val="20"/>
          <w:szCs w:val="20"/>
        </w:rPr>
        <w:t xml:space="preserve">Deney,  </w:t>
      </w:r>
      <w:r w:rsidRPr="003668C9">
        <w:rPr>
          <w:rFonts w:ascii="Times New Roman" w:hAnsi="Times New Roman" w:cs="Times New Roman"/>
          <w:b/>
          <w:sz w:val="20"/>
          <w:szCs w:val="20"/>
        </w:rPr>
        <w:t>4:</w:t>
      </w:r>
      <w:r w:rsidRPr="003668C9">
        <w:rPr>
          <w:rFonts w:ascii="Times New Roman" w:hAnsi="Times New Roman" w:cs="Times New Roman"/>
          <w:sz w:val="20"/>
          <w:szCs w:val="20"/>
        </w:rPr>
        <w:t xml:space="preserve">Benzetim,  </w:t>
      </w:r>
      <w:r w:rsidRPr="003668C9">
        <w:rPr>
          <w:rFonts w:ascii="Times New Roman" w:hAnsi="Times New Roman" w:cs="Times New Roman"/>
          <w:b/>
          <w:sz w:val="20"/>
          <w:szCs w:val="20"/>
        </w:rPr>
        <w:t>5:</w:t>
      </w:r>
      <w:r w:rsidRPr="003668C9">
        <w:rPr>
          <w:rFonts w:ascii="Times New Roman" w:hAnsi="Times New Roman" w:cs="Times New Roman"/>
          <w:sz w:val="20"/>
          <w:szCs w:val="20"/>
        </w:rPr>
        <w:t>Soru‐Yanıt,</w:t>
      </w:r>
      <w:r w:rsidRPr="003668C9">
        <w:rPr>
          <w:rFonts w:ascii="Times New Roman" w:hAnsi="Times New Roman" w:cs="Times New Roman"/>
          <w:b/>
          <w:sz w:val="20"/>
          <w:szCs w:val="20"/>
        </w:rPr>
        <w:t xml:space="preserve"> 6:</w:t>
      </w:r>
      <w:r w:rsidRPr="003668C9">
        <w:rPr>
          <w:rFonts w:ascii="Times New Roman" w:hAnsi="Times New Roman" w:cs="Times New Roman"/>
          <w:sz w:val="20"/>
          <w:szCs w:val="20"/>
        </w:rPr>
        <w:t xml:space="preserve">Uygulama, </w:t>
      </w:r>
      <w:r w:rsidRPr="003668C9">
        <w:rPr>
          <w:rFonts w:ascii="Times New Roman" w:hAnsi="Times New Roman" w:cs="Times New Roman"/>
          <w:b/>
          <w:sz w:val="20"/>
          <w:szCs w:val="20"/>
        </w:rPr>
        <w:t>7</w:t>
      </w:r>
      <w:r w:rsidRPr="003668C9">
        <w:rPr>
          <w:rFonts w:ascii="Times New Roman" w:hAnsi="Times New Roman" w:cs="Times New Roman"/>
          <w:sz w:val="20"/>
          <w:szCs w:val="20"/>
        </w:rPr>
        <w:t xml:space="preserve">:Gözlem, </w:t>
      </w:r>
      <w:r w:rsidRPr="003668C9">
        <w:rPr>
          <w:rFonts w:ascii="Times New Roman" w:hAnsi="Times New Roman" w:cs="Times New Roman"/>
          <w:b/>
          <w:sz w:val="20"/>
          <w:szCs w:val="20"/>
        </w:rPr>
        <w:t>8</w:t>
      </w:r>
      <w:r w:rsidRPr="003668C9">
        <w:rPr>
          <w:rFonts w:ascii="Times New Roman" w:hAnsi="Times New Roman" w:cs="Times New Roman"/>
          <w:sz w:val="20"/>
          <w:szCs w:val="20"/>
        </w:rPr>
        <w:t xml:space="preserve">:Örnek Olay İncelemesi, </w:t>
      </w:r>
      <w:r w:rsidRPr="003668C9">
        <w:rPr>
          <w:rFonts w:ascii="Times New Roman" w:hAnsi="Times New Roman" w:cs="Times New Roman"/>
          <w:b/>
          <w:sz w:val="20"/>
          <w:szCs w:val="20"/>
        </w:rPr>
        <w:t>9:</w:t>
      </w:r>
      <w:r w:rsidRPr="003668C9">
        <w:rPr>
          <w:rFonts w:ascii="Times New Roman" w:hAnsi="Times New Roman" w:cs="Times New Roman"/>
          <w:sz w:val="20"/>
          <w:szCs w:val="20"/>
        </w:rPr>
        <w:t xml:space="preserve">Teknik Gezi, </w:t>
      </w:r>
      <w:r w:rsidRPr="003668C9">
        <w:rPr>
          <w:rFonts w:ascii="Times New Roman" w:hAnsi="Times New Roman" w:cs="Times New Roman"/>
          <w:b/>
          <w:sz w:val="20"/>
          <w:szCs w:val="20"/>
        </w:rPr>
        <w:t>10:</w:t>
      </w:r>
      <w:r w:rsidRPr="003668C9">
        <w:rPr>
          <w:rFonts w:ascii="Times New Roman" w:hAnsi="Times New Roman" w:cs="Times New Roman"/>
          <w:sz w:val="20"/>
          <w:szCs w:val="20"/>
        </w:rPr>
        <w:t xml:space="preserve">Sorun/Problem Çözme, </w:t>
      </w:r>
      <w:r w:rsidRPr="003668C9">
        <w:rPr>
          <w:rFonts w:ascii="Times New Roman" w:hAnsi="Times New Roman" w:cs="Times New Roman"/>
          <w:b/>
          <w:sz w:val="20"/>
          <w:szCs w:val="20"/>
        </w:rPr>
        <w:t>11:</w:t>
      </w:r>
      <w:r w:rsidRPr="003668C9">
        <w:rPr>
          <w:rFonts w:ascii="Times New Roman" w:hAnsi="Times New Roman" w:cs="Times New Roman"/>
          <w:sz w:val="20"/>
          <w:szCs w:val="20"/>
        </w:rPr>
        <w:t xml:space="preserve">Bireysel Çalışma, </w:t>
      </w:r>
      <w:r w:rsidRPr="003668C9">
        <w:rPr>
          <w:rFonts w:ascii="Times New Roman" w:hAnsi="Times New Roman" w:cs="Times New Roman"/>
          <w:b/>
          <w:sz w:val="20"/>
          <w:szCs w:val="20"/>
        </w:rPr>
        <w:t>12</w:t>
      </w:r>
      <w:r w:rsidRPr="003668C9">
        <w:rPr>
          <w:rFonts w:ascii="Times New Roman" w:hAnsi="Times New Roman" w:cs="Times New Roman"/>
          <w:sz w:val="20"/>
          <w:szCs w:val="20"/>
        </w:rPr>
        <w:t xml:space="preserve">:Takım/Grup Çalışması, </w:t>
      </w:r>
      <w:r w:rsidRPr="003668C9">
        <w:rPr>
          <w:rFonts w:ascii="Times New Roman" w:hAnsi="Times New Roman" w:cs="Times New Roman"/>
          <w:b/>
          <w:sz w:val="20"/>
          <w:szCs w:val="20"/>
        </w:rPr>
        <w:t>13</w:t>
      </w:r>
      <w:r w:rsidRPr="003668C9">
        <w:rPr>
          <w:rFonts w:ascii="Times New Roman" w:hAnsi="Times New Roman" w:cs="Times New Roman"/>
          <w:sz w:val="20"/>
          <w:szCs w:val="20"/>
        </w:rPr>
        <w:t xml:space="preserve">:Beyin Fırtınası, </w:t>
      </w:r>
      <w:r w:rsidRPr="003668C9">
        <w:rPr>
          <w:rFonts w:ascii="Times New Roman" w:hAnsi="Times New Roman" w:cs="Times New Roman"/>
          <w:b/>
          <w:sz w:val="20"/>
          <w:szCs w:val="20"/>
        </w:rPr>
        <w:t>14:</w:t>
      </w:r>
      <w:r w:rsidRPr="003668C9">
        <w:rPr>
          <w:rFonts w:ascii="Times New Roman" w:hAnsi="Times New Roman" w:cs="Times New Roman"/>
          <w:sz w:val="20"/>
          <w:szCs w:val="20"/>
        </w:rPr>
        <w:t xml:space="preserve">Proje Tasarımı / Yönetimi, </w:t>
      </w:r>
      <w:r w:rsidRPr="003668C9">
        <w:rPr>
          <w:rFonts w:ascii="Times New Roman" w:hAnsi="Times New Roman" w:cs="Times New Roman"/>
          <w:b/>
          <w:sz w:val="20"/>
          <w:szCs w:val="20"/>
        </w:rPr>
        <w:t>15:</w:t>
      </w:r>
      <w:r w:rsidRPr="003668C9">
        <w:rPr>
          <w:rFonts w:ascii="Times New Roman" w:hAnsi="Times New Roman" w:cs="Times New Roman"/>
          <w:sz w:val="20"/>
          <w:szCs w:val="20"/>
        </w:rPr>
        <w:t xml:space="preserve">Rapor Hazırlama ve/veya Sunma </w:t>
      </w:r>
    </w:p>
    <w:p w:rsidR="00F67DAD" w:rsidRPr="003668C9" w:rsidRDefault="00F67DAD" w:rsidP="00F67DAD">
      <w:pPr>
        <w:shd w:val="clear" w:color="auto" w:fill="FFFFFF"/>
        <w:spacing w:after="0" w:line="240" w:lineRule="auto"/>
        <w:ind w:left="284" w:hanging="284"/>
        <w:jc w:val="both"/>
        <w:rPr>
          <w:rFonts w:ascii="Times New Roman" w:hAnsi="Times New Roman" w:cs="Times New Roman"/>
          <w:sz w:val="20"/>
          <w:szCs w:val="20"/>
        </w:rPr>
      </w:pPr>
      <w:r w:rsidRPr="003668C9">
        <w:rPr>
          <w:rFonts w:ascii="Times New Roman" w:hAnsi="Times New Roman" w:cs="Times New Roman"/>
          <w:b/>
          <w:sz w:val="20"/>
          <w:szCs w:val="20"/>
        </w:rPr>
        <w:t>**Ölçme Yöntemleri</w:t>
      </w:r>
      <w:r w:rsidRPr="003668C9">
        <w:rPr>
          <w:rFonts w:ascii="Times New Roman" w:hAnsi="Times New Roman" w:cs="Times New Roman"/>
          <w:sz w:val="20"/>
          <w:szCs w:val="20"/>
        </w:rPr>
        <w:t xml:space="preserve"> </w:t>
      </w:r>
      <w:r w:rsidRPr="003668C9">
        <w:rPr>
          <w:rFonts w:ascii="Times New Roman" w:hAnsi="Times New Roman" w:cs="Times New Roman"/>
          <w:b/>
          <w:sz w:val="20"/>
          <w:szCs w:val="20"/>
        </w:rPr>
        <w:t>A:</w:t>
      </w:r>
      <w:r w:rsidRPr="003668C9">
        <w:rPr>
          <w:rFonts w:ascii="Times New Roman" w:hAnsi="Times New Roman" w:cs="Times New Roman"/>
          <w:sz w:val="20"/>
          <w:szCs w:val="20"/>
        </w:rPr>
        <w:t xml:space="preserve">Sınav, </w:t>
      </w:r>
      <w:r w:rsidRPr="003668C9">
        <w:rPr>
          <w:rFonts w:ascii="Times New Roman" w:hAnsi="Times New Roman" w:cs="Times New Roman"/>
          <w:b/>
          <w:sz w:val="20"/>
          <w:szCs w:val="20"/>
        </w:rPr>
        <w:t>B:</w:t>
      </w:r>
      <w:r w:rsidRPr="003668C9">
        <w:rPr>
          <w:rFonts w:ascii="Times New Roman" w:hAnsi="Times New Roman" w:cs="Times New Roman"/>
          <w:sz w:val="20"/>
          <w:szCs w:val="20"/>
        </w:rPr>
        <w:t xml:space="preserve">Kısa Sınav, </w:t>
      </w:r>
      <w:r w:rsidRPr="003668C9">
        <w:rPr>
          <w:rFonts w:ascii="Times New Roman" w:hAnsi="Times New Roman" w:cs="Times New Roman"/>
          <w:b/>
          <w:sz w:val="20"/>
          <w:szCs w:val="20"/>
        </w:rPr>
        <w:t>C:</w:t>
      </w:r>
      <w:r w:rsidRPr="003668C9">
        <w:rPr>
          <w:rFonts w:ascii="Times New Roman" w:hAnsi="Times New Roman" w:cs="Times New Roman"/>
          <w:sz w:val="20"/>
          <w:szCs w:val="20"/>
        </w:rPr>
        <w:t xml:space="preserve">Sözlü Sınav, </w:t>
      </w:r>
      <w:r w:rsidRPr="003668C9">
        <w:rPr>
          <w:rFonts w:ascii="Times New Roman" w:hAnsi="Times New Roman" w:cs="Times New Roman"/>
          <w:b/>
          <w:sz w:val="20"/>
          <w:szCs w:val="20"/>
        </w:rPr>
        <w:t>D:</w:t>
      </w:r>
      <w:r w:rsidRPr="003668C9">
        <w:rPr>
          <w:rFonts w:ascii="Times New Roman" w:hAnsi="Times New Roman" w:cs="Times New Roman"/>
          <w:sz w:val="20"/>
          <w:szCs w:val="20"/>
        </w:rPr>
        <w:t xml:space="preserve">Ödev, </w:t>
      </w:r>
      <w:r w:rsidRPr="003668C9">
        <w:rPr>
          <w:rFonts w:ascii="Times New Roman" w:hAnsi="Times New Roman" w:cs="Times New Roman"/>
          <w:b/>
          <w:sz w:val="20"/>
          <w:szCs w:val="20"/>
        </w:rPr>
        <w:t>E:</w:t>
      </w:r>
      <w:r w:rsidRPr="003668C9">
        <w:rPr>
          <w:rFonts w:ascii="Times New Roman" w:hAnsi="Times New Roman" w:cs="Times New Roman"/>
          <w:sz w:val="20"/>
          <w:szCs w:val="20"/>
        </w:rPr>
        <w:t xml:space="preserve">Rapor, </w:t>
      </w:r>
      <w:r w:rsidRPr="003668C9">
        <w:rPr>
          <w:rFonts w:ascii="Times New Roman" w:hAnsi="Times New Roman" w:cs="Times New Roman"/>
          <w:b/>
          <w:sz w:val="20"/>
          <w:szCs w:val="20"/>
        </w:rPr>
        <w:t>F:</w:t>
      </w:r>
      <w:r w:rsidRPr="003668C9">
        <w:rPr>
          <w:rFonts w:ascii="Times New Roman" w:hAnsi="Times New Roman" w:cs="Times New Roman"/>
          <w:sz w:val="20"/>
          <w:szCs w:val="20"/>
        </w:rPr>
        <w:t xml:space="preserve">Makale İnceleme, </w:t>
      </w:r>
      <w:r w:rsidRPr="003668C9">
        <w:rPr>
          <w:rFonts w:ascii="Times New Roman" w:hAnsi="Times New Roman" w:cs="Times New Roman"/>
          <w:b/>
          <w:sz w:val="20"/>
          <w:szCs w:val="20"/>
        </w:rPr>
        <w:t>G:</w:t>
      </w:r>
      <w:r w:rsidRPr="003668C9">
        <w:rPr>
          <w:rFonts w:ascii="Times New Roman" w:hAnsi="Times New Roman" w:cs="Times New Roman"/>
          <w:sz w:val="20"/>
          <w:szCs w:val="20"/>
        </w:rPr>
        <w:t xml:space="preserve">Sunum, </w:t>
      </w:r>
      <w:r w:rsidRPr="003668C9">
        <w:rPr>
          <w:rFonts w:ascii="Times New Roman" w:hAnsi="Times New Roman" w:cs="Times New Roman"/>
          <w:b/>
          <w:sz w:val="20"/>
          <w:szCs w:val="20"/>
        </w:rPr>
        <w:t>I:</w:t>
      </w:r>
      <w:r w:rsidRPr="003668C9">
        <w:rPr>
          <w:rFonts w:ascii="Times New Roman" w:hAnsi="Times New Roman" w:cs="Times New Roman"/>
          <w:sz w:val="20"/>
          <w:szCs w:val="20"/>
        </w:rPr>
        <w:t xml:space="preserve">Deney Yapma Becerisi, </w:t>
      </w:r>
      <w:r w:rsidRPr="003668C9">
        <w:rPr>
          <w:rFonts w:ascii="Times New Roman" w:hAnsi="Times New Roman" w:cs="Times New Roman"/>
          <w:b/>
          <w:sz w:val="20"/>
          <w:szCs w:val="20"/>
        </w:rPr>
        <w:t>J:</w:t>
      </w:r>
      <w:r w:rsidRPr="003668C9">
        <w:rPr>
          <w:rFonts w:ascii="Times New Roman" w:hAnsi="Times New Roman" w:cs="Times New Roman"/>
          <w:sz w:val="20"/>
          <w:szCs w:val="20"/>
        </w:rPr>
        <w:t xml:space="preserve">Proje İzleme, </w:t>
      </w:r>
      <w:r w:rsidRPr="003668C9">
        <w:rPr>
          <w:rFonts w:ascii="Times New Roman" w:hAnsi="Times New Roman" w:cs="Times New Roman"/>
          <w:b/>
          <w:sz w:val="20"/>
          <w:szCs w:val="20"/>
        </w:rPr>
        <w:t>K</w:t>
      </w:r>
      <w:r w:rsidRPr="003668C9">
        <w:rPr>
          <w:rFonts w:ascii="Times New Roman" w:hAnsi="Times New Roman" w:cs="Times New Roman"/>
          <w:sz w:val="20"/>
          <w:szCs w:val="20"/>
        </w:rPr>
        <w:t xml:space="preserve">:Devam; </w:t>
      </w:r>
      <w:r w:rsidRPr="003668C9">
        <w:rPr>
          <w:rFonts w:ascii="Times New Roman" w:hAnsi="Times New Roman" w:cs="Times New Roman"/>
          <w:b/>
          <w:sz w:val="20"/>
          <w:szCs w:val="20"/>
        </w:rPr>
        <w:t>L</w:t>
      </w:r>
      <w:r w:rsidRPr="003668C9">
        <w:rPr>
          <w:rFonts w:ascii="Times New Roman" w:hAnsi="Times New Roman" w:cs="Times New Roman"/>
          <w:sz w:val="20"/>
          <w:szCs w:val="20"/>
        </w:rPr>
        <w:t>:Juri Sınavı</w:t>
      </w:r>
    </w:p>
    <w:p w:rsidR="00F67DAD" w:rsidRPr="003668C9" w:rsidRDefault="00F67DAD" w:rsidP="00F67DA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67DAD" w:rsidRPr="003668C9" w:rsidTr="007968D7">
        <w:trPr>
          <w:trHeight w:val="567"/>
        </w:trPr>
        <w:tc>
          <w:tcPr>
            <w:tcW w:w="2112" w:type="dxa"/>
            <w:shd w:val="clear" w:color="auto" w:fill="FFF2CC" w:themeFill="accent4" w:themeFillTint="33"/>
            <w:vAlign w:val="center"/>
          </w:tcPr>
          <w:p w:rsidR="00F67DAD" w:rsidRPr="003668C9" w:rsidRDefault="00F67DAD" w:rsidP="007968D7">
            <w:pPr>
              <w:rPr>
                <w:rFonts w:ascii="Times New Roman" w:hAnsi="Times New Roman" w:cs="Times New Roman"/>
                <w:b/>
                <w:sz w:val="20"/>
                <w:szCs w:val="20"/>
              </w:rPr>
            </w:pPr>
            <w:r w:rsidRPr="003668C9">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F67DAD" w:rsidRPr="003668C9" w:rsidRDefault="00F67DAD" w:rsidP="00DC28B3">
            <w:pPr>
              <w:pStyle w:val="Balk4"/>
              <w:spacing w:before="0" w:after="0"/>
              <w:jc w:val="left"/>
              <w:outlineLvl w:val="3"/>
              <w:rPr>
                <w:rFonts w:ascii="Times New Roman" w:hAnsi="Times New Roman"/>
                <w:b w:val="0"/>
                <w:sz w:val="20"/>
                <w:szCs w:val="20"/>
              </w:rPr>
            </w:pPr>
            <w:r w:rsidRPr="003668C9">
              <w:rPr>
                <w:rFonts w:ascii="Times New Roman" w:hAnsi="Times New Roman"/>
                <w:b w:val="0"/>
                <w:sz w:val="20"/>
                <w:szCs w:val="20"/>
              </w:rPr>
              <w:t xml:space="preserve">Şenocak, Kemal: Mesleki Sorumluluk Sigortası, Turhan Kitabevi, Ankara 2000. </w:t>
            </w:r>
          </w:p>
        </w:tc>
      </w:tr>
      <w:tr w:rsidR="00F67DAD" w:rsidRPr="003668C9" w:rsidTr="007968D7">
        <w:trPr>
          <w:trHeight w:val="843"/>
        </w:trPr>
        <w:tc>
          <w:tcPr>
            <w:tcW w:w="2112" w:type="dxa"/>
            <w:shd w:val="clear" w:color="auto" w:fill="FFF2CC" w:themeFill="accent4" w:themeFillTint="33"/>
            <w:vAlign w:val="center"/>
          </w:tcPr>
          <w:p w:rsidR="00F67DAD" w:rsidRPr="003668C9" w:rsidRDefault="00F67DAD" w:rsidP="007968D7">
            <w:pPr>
              <w:rPr>
                <w:rFonts w:ascii="Times New Roman" w:hAnsi="Times New Roman" w:cs="Times New Roman"/>
                <w:b/>
                <w:sz w:val="20"/>
                <w:szCs w:val="20"/>
              </w:rPr>
            </w:pPr>
            <w:r w:rsidRPr="003668C9">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F67DAD" w:rsidRPr="003668C9" w:rsidRDefault="00F67DAD" w:rsidP="007968D7">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Can, Mertol: Mesleki Sorumluluk Sigortası Genel Şartlarına Genel Bir Bakış, Banka ve Ticaret Hukuku Araştırma Enstitüsü, Ankara 2006.</w:t>
            </w:r>
          </w:p>
          <w:p w:rsidR="00F67DAD" w:rsidRPr="003668C9" w:rsidRDefault="00F67DAD" w:rsidP="007968D7">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Köse, Yasin: Hekimlik Zorunlu Mali Sorumluluk Sigortası, Seçkin, Ankara 2020.</w:t>
            </w:r>
          </w:p>
          <w:p w:rsidR="00F67DAD" w:rsidRPr="003668C9" w:rsidRDefault="00F67DAD" w:rsidP="007968D7">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 xml:space="preserve">Şükür, Görkem: Tıbbi Kötü Uygulamaya İlişkin Zorunlu Mali Sorumluluk Sigortalarında Riziko, Seçkin, Ankara 2021. </w:t>
            </w:r>
          </w:p>
          <w:p w:rsidR="00F67DAD" w:rsidRPr="003668C9" w:rsidRDefault="00F67DAD" w:rsidP="007968D7">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Kösekaya, Fatih: Anonim Şirket Yönetim Kurulu Üyelerinin Mesleki Sorumluluk Sigortası, Adalet, Ankara 2013.</w:t>
            </w:r>
          </w:p>
          <w:p w:rsidR="00F67DAD" w:rsidRPr="003668C9" w:rsidRDefault="00F67DAD" w:rsidP="007968D7">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 xml:space="preserve">Kara, Hacı: Sigorta Hukuku, Onikilevha, İstanbul 2021. </w:t>
            </w:r>
          </w:p>
          <w:p w:rsidR="00F67DAD" w:rsidRPr="003668C9" w:rsidRDefault="00F67DAD" w:rsidP="007968D7">
            <w:pPr>
              <w:numPr>
                <w:ilvl w:val="0"/>
                <w:numId w:val="11"/>
              </w:numPr>
              <w:ind w:left="0" w:firstLine="0"/>
              <w:rPr>
                <w:rFonts w:ascii="Times New Roman" w:hAnsi="Times New Roman" w:cs="Times New Roman"/>
                <w:sz w:val="20"/>
                <w:szCs w:val="20"/>
              </w:rPr>
            </w:pPr>
            <w:r w:rsidRPr="003668C9">
              <w:rPr>
                <w:rFonts w:ascii="Times New Roman" w:hAnsi="Times New Roman" w:cs="Times New Roman"/>
                <w:sz w:val="20"/>
                <w:szCs w:val="20"/>
              </w:rPr>
              <w:t>Ayhan, Rıza/Çağlar, Hayrettin/Özdamar, Mehmet: Sigorta Hukuku Ders Kitabı, Yetkin, Ankara 2021.</w:t>
            </w:r>
          </w:p>
        </w:tc>
      </w:tr>
      <w:tr w:rsidR="00F67DAD" w:rsidRPr="003668C9" w:rsidTr="00DC28B3">
        <w:trPr>
          <w:trHeight w:val="286"/>
        </w:trPr>
        <w:tc>
          <w:tcPr>
            <w:tcW w:w="2112" w:type="dxa"/>
            <w:shd w:val="clear" w:color="auto" w:fill="FFF2CC" w:themeFill="accent4" w:themeFillTint="33"/>
            <w:vAlign w:val="center"/>
          </w:tcPr>
          <w:p w:rsidR="00F67DAD" w:rsidRPr="003668C9" w:rsidRDefault="00F67DAD" w:rsidP="007968D7">
            <w:pPr>
              <w:rPr>
                <w:rFonts w:ascii="Times New Roman" w:hAnsi="Times New Roman" w:cs="Times New Roman"/>
                <w:b/>
                <w:sz w:val="20"/>
                <w:szCs w:val="20"/>
              </w:rPr>
            </w:pPr>
            <w:r w:rsidRPr="003668C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Bilgisayar, projeksiyon</w:t>
            </w:r>
          </w:p>
        </w:tc>
      </w:tr>
    </w:tbl>
    <w:p w:rsidR="00F67DAD" w:rsidRPr="003668C9" w:rsidRDefault="00F67DAD" w:rsidP="00F67DA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67DAD" w:rsidRPr="003668C9" w:rsidTr="007968D7">
        <w:trPr>
          <w:trHeight w:val="312"/>
        </w:trPr>
        <w:tc>
          <w:tcPr>
            <w:tcW w:w="9624" w:type="dxa"/>
            <w:gridSpan w:val="2"/>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Dersin Haftalık Planı</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1</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sz w:val="20"/>
                <w:szCs w:val="20"/>
              </w:rPr>
              <w:t>Tıp Bilimi</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2</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sz w:val="20"/>
                <w:szCs w:val="20"/>
              </w:rPr>
              <w:t>Sağlık Hizmetleri, Sağlık Kurum ve Kuruluşları</w:t>
            </w:r>
          </w:p>
        </w:tc>
      </w:tr>
      <w:tr w:rsidR="00F67DAD" w:rsidRPr="003668C9" w:rsidTr="007968D7">
        <w:trPr>
          <w:trHeight w:val="70"/>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3</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sz w:val="20"/>
                <w:szCs w:val="20"/>
              </w:rPr>
              <w:t>Sağlık Hizmeti Sunumu ve Yasal Düzenlemeler</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4</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sz w:val="20"/>
                <w:szCs w:val="20"/>
              </w:rPr>
              <w:t>Sık Kullanılan Tıbbi Terimler</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5</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sz w:val="20"/>
                <w:szCs w:val="20"/>
              </w:rPr>
              <w:t>Öykü, Fizik Muayene ve Hekimin Yasal Sorumlulukları</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6</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bCs/>
                <w:sz w:val="20"/>
                <w:szCs w:val="20"/>
              </w:rPr>
            </w:pPr>
            <w:r w:rsidRPr="003668C9">
              <w:rPr>
                <w:rFonts w:ascii="Times New Roman" w:hAnsi="Times New Roman" w:cs="Times New Roman"/>
                <w:sz w:val="20"/>
                <w:szCs w:val="20"/>
              </w:rPr>
              <w:t>Tıbbi Uygulamalar ve Tedavi Şekilleri</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7</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Tıbbi Uygulamalar ve Tedavi Şekilleri-devam</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Ara Sınavlar</w:t>
            </w:r>
          </w:p>
        </w:tc>
      </w:tr>
      <w:tr w:rsidR="00F67DAD" w:rsidRPr="003668C9" w:rsidTr="007968D7">
        <w:trPr>
          <w:trHeight w:val="275"/>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9</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bCs/>
                <w:sz w:val="20"/>
                <w:szCs w:val="20"/>
              </w:rPr>
              <w:t xml:space="preserve">Tıbbi Uygulamalarda Aydınlatma ve Onam </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10</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sz w:val="20"/>
                <w:szCs w:val="20"/>
              </w:rPr>
              <w:t>Kayıt Tutma</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11</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bCs/>
                <w:sz w:val="20"/>
                <w:szCs w:val="20"/>
              </w:rPr>
              <w:t>Hasta Hakları</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12</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bCs/>
                <w:sz w:val="20"/>
                <w:szCs w:val="20"/>
              </w:rPr>
            </w:pPr>
            <w:r w:rsidRPr="003668C9">
              <w:rPr>
                <w:rFonts w:ascii="Times New Roman" w:hAnsi="Times New Roman" w:cs="Times New Roman"/>
                <w:bCs/>
                <w:sz w:val="20"/>
                <w:szCs w:val="20"/>
              </w:rPr>
              <w:t>Hekimlerin Hakları</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13</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bCs/>
                <w:sz w:val="20"/>
                <w:szCs w:val="20"/>
              </w:rPr>
              <w:t>Hastaların Sağlık Çalışanları ile İlişkileri</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14</w:t>
            </w:r>
          </w:p>
        </w:tc>
        <w:tc>
          <w:tcPr>
            <w:tcW w:w="8957" w:type="dxa"/>
            <w:tcBorders>
              <w:top w:val="single" w:sz="4" w:space="0" w:color="auto"/>
              <w:left w:val="single" w:sz="12" w:space="0" w:color="auto"/>
              <w:bottom w:val="single" w:sz="4" w:space="0" w:color="auto"/>
              <w:right w:val="single" w:sz="12" w:space="0" w:color="auto"/>
            </w:tcBorders>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sz w:val="20"/>
                <w:szCs w:val="20"/>
              </w:rPr>
              <w:t xml:space="preserve">Sağlık Hizmetlerinde Kurumsal Sorumluluk </w:t>
            </w:r>
          </w:p>
        </w:tc>
      </w:tr>
      <w:tr w:rsidR="00F67DAD" w:rsidRPr="003668C9" w:rsidTr="007968D7">
        <w:trPr>
          <w:trHeight w:val="283"/>
        </w:trPr>
        <w:tc>
          <w:tcPr>
            <w:tcW w:w="667" w:type="dxa"/>
            <w:tcBorders>
              <w:top w:val="single" w:sz="4" w:space="0" w:color="auto"/>
              <w:bottom w:val="single" w:sz="4" w:space="0" w:color="auto"/>
              <w:right w:val="nil"/>
            </w:tcBorders>
            <w:shd w:val="clear" w:color="auto" w:fill="FFFFFF" w:themeFill="background1"/>
            <w:vAlign w:val="center"/>
          </w:tcPr>
          <w:p w:rsidR="00F67DAD" w:rsidRPr="003668C9" w:rsidRDefault="00F67DAD" w:rsidP="00F67DAD">
            <w:pPr>
              <w:jc w:val="center"/>
              <w:rPr>
                <w:rFonts w:ascii="Times New Roman" w:hAnsi="Times New Roman" w:cs="Times New Roman"/>
                <w:b/>
                <w:sz w:val="20"/>
                <w:szCs w:val="20"/>
              </w:rPr>
            </w:pPr>
            <w:r w:rsidRPr="003668C9">
              <w:rPr>
                <w:rFonts w:ascii="Times New Roman" w:hAnsi="Times New Roman" w:cs="Times New Roman"/>
                <w:b/>
                <w:sz w:val="20"/>
                <w:szCs w:val="20"/>
              </w:rPr>
              <w:t>15</w:t>
            </w:r>
          </w:p>
        </w:tc>
        <w:tc>
          <w:tcPr>
            <w:tcW w:w="8957" w:type="dxa"/>
            <w:tcBorders>
              <w:left w:val="nil"/>
            </w:tcBorders>
            <w:shd w:val="clear" w:color="auto" w:fill="FFFFFF" w:themeFill="background1"/>
          </w:tcPr>
          <w:p w:rsidR="00F67DAD" w:rsidRPr="003668C9" w:rsidRDefault="00F67DAD" w:rsidP="00F67DAD">
            <w:pPr>
              <w:rPr>
                <w:rFonts w:ascii="Times New Roman" w:hAnsi="Times New Roman" w:cs="Times New Roman"/>
                <w:sz w:val="20"/>
                <w:szCs w:val="20"/>
              </w:rPr>
            </w:pPr>
            <w:r w:rsidRPr="003668C9">
              <w:rPr>
                <w:rFonts w:ascii="Times New Roman" w:hAnsi="Times New Roman" w:cs="Times New Roman"/>
                <w:sz w:val="20"/>
                <w:szCs w:val="20"/>
              </w:rPr>
              <w:t>Tıp Alanında Araştırma ve Eğitim</w:t>
            </w:r>
          </w:p>
        </w:tc>
      </w:tr>
      <w:tr w:rsidR="00F67DAD" w:rsidRPr="003668C9" w:rsidTr="007968D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Yarıyıl sonu sınavları</w:t>
            </w:r>
          </w:p>
        </w:tc>
      </w:tr>
    </w:tbl>
    <w:p w:rsidR="00F67DAD" w:rsidRPr="003668C9" w:rsidRDefault="00F67DAD" w:rsidP="00F67DA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67DAD" w:rsidRPr="003668C9" w:rsidTr="007968D7">
        <w:trPr>
          <w:trHeight w:val="312"/>
        </w:trPr>
        <w:tc>
          <w:tcPr>
            <w:tcW w:w="9624" w:type="dxa"/>
            <w:gridSpan w:val="4"/>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Dersin İş Yükünün Hesaplanması</w:t>
            </w:r>
          </w:p>
        </w:tc>
      </w:tr>
      <w:tr w:rsidR="00F67DAD" w:rsidRPr="003668C9" w:rsidTr="007968D7">
        <w:trPr>
          <w:trHeight w:val="312"/>
        </w:trPr>
        <w:tc>
          <w:tcPr>
            <w:tcW w:w="5797"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Etkinlikler</w:t>
            </w:r>
          </w:p>
        </w:tc>
        <w:tc>
          <w:tcPr>
            <w:tcW w:w="1275"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Sayısı</w:t>
            </w:r>
          </w:p>
        </w:tc>
        <w:tc>
          <w:tcPr>
            <w:tcW w:w="1276"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Süresi (Saat)</w:t>
            </w:r>
          </w:p>
        </w:tc>
        <w:tc>
          <w:tcPr>
            <w:tcW w:w="1276" w:type="dxa"/>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Toplam İş Yükü (saat)</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3</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42</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Ödev</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10</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40</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 xml:space="preserve">Kısa Sınav </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Kısa Sınav hazırlık</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Sözlü Sınav hazırlık</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F67DAD" w:rsidRPr="003668C9" w:rsidRDefault="000048EA"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F67DAD" w:rsidRPr="003668C9" w:rsidRDefault="000048EA"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3</w:t>
            </w:r>
          </w:p>
        </w:tc>
        <w:tc>
          <w:tcPr>
            <w:tcW w:w="1276" w:type="dxa"/>
            <w:shd w:val="clear" w:color="auto" w:fill="FFFFFF" w:themeFill="background1"/>
            <w:vAlign w:val="center"/>
          </w:tcPr>
          <w:p w:rsidR="00F67DAD" w:rsidRPr="003668C9" w:rsidRDefault="000048EA"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42</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lastRenderedPageBreak/>
              <w:t>Proje (Hazırlık ve sunum süresi dahil)</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Sunum (hazırlık süresi dahil)</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 xml:space="preserve">Uygulama </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lang w:val="en-US"/>
              </w:rPr>
            </w:pPr>
            <w:r w:rsidRPr="003668C9">
              <w:rPr>
                <w:rFonts w:ascii="Times New Roman" w:hAnsi="Times New Roman" w:cs="Times New Roman"/>
                <w:sz w:val="20"/>
                <w:szCs w:val="20"/>
              </w:rPr>
              <w:t>-</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Ara sınav</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Ara Sınav hazırlık</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F67DAD" w:rsidRPr="003668C9" w:rsidTr="007968D7">
        <w:trPr>
          <w:trHeight w:val="312"/>
        </w:trPr>
        <w:tc>
          <w:tcPr>
            <w:tcW w:w="5797" w:type="dxa"/>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Yarıyıl sonu sınavı</w:t>
            </w:r>
          </w:p>
        </w:tc>
        <w:tc>
          <w:tcPr>
            <w:tcW w:w="1275" w:type="dxa"/>
            <w:shd w:val="clear" w:color="auto" w:fill="FFFFFF" w:themeFill="background1"/>
            <w:vAlign w:val="center"/>
          </w:tcPr>
          <w:p w:rsidR="00F67DAD" w:rsidRPr="003668C9" w:rsidRDefault="00A06B9F" w:rsidP="007968D7">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F67DAD" w:rsidRPr="003668C9" w:rsidRDefault="00A06B9F" w:rsidP="007968D7">
            <w:pPr>
              <w:jc w:val="center"/>
              <w:rPr>
                <w:rFonts w:ascii="Times New Roman" w:hAnsi="Times New Roman" w:cs="Times New Roman"/>
                <w:sz w:val="20"/>
                <w:szCs w:val="20"/>
              </w:rPr>
            </w:pPr>
            <w:r w:rsidRPr="003668C9">
              <w:rPr>
                <w:rFonts w:ascii="Times New Roman" w:hAnsi="Times New Roman" w:cs="Times New Roman"/>
                <w:sz w:val="20"/>
                <w:szCs w:val="20"/>
              </w:rPr>
              <w:t>2</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2</w:t>
            </w:r>
          </w:p>
        </w:tc>
      </w:tr>
      <w:tr w:rsidR="00F67DAD" w:rsidRPr="003668C9" w:rsidTr="007968D7">
        <w:trPr>
          <w:trHeight w:val="312"/>
        </w:trPr>
        <w:tc>
          <w:tcPr>
            <w:tcW w:w="5797" w:type="dxa"/>
            <w:tcBorders>
              <w:bottom w:val="single" w:sz="12" w:space="0" w:color="auto"/>
            </w:tcBorders>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14</w:t>
            </w:r>
          </w:p>
        </w:tc>
        <w:tc>
          <w:tcPr>
            <w:tcW w:w="1276" w:type="dxa"/>
            <w:shd w:val="clear" w:color="auto" w:fill="FFFFFF" w:themeFill="background1"/>
            <w:vAlign w:val="center"/>
          </w:tcPr>
          <w:p w:rsidR="00F67DAD" w:rsidRPr="003668C9" w:rsidRDefault="00A06B9F" w:rsidP="007968D7">
            <w:pPr>
              <w:jc w:val="center"/>
              <w:rPr>
                <w:rFonts w:ascii="Times New Roman" w:hAnsi="Times New Roman" w:cs="Times New Roman"/>
                <w:sz w:val="20"/>
                <w:szCs w:val="20"/>
              </w:rPr>
            </w:pPr>
            <w:r w:rsidRPr="003668C9">
              <w:rPr>
                <w:rFonts w:ascii="Times New Roman" w:hAnsi="Times New Roman" w:cs="Times New Roman"/>
                <w:sz w:val="20"/>
                <w:szCs w:val="20"/>
              </w:rPr>
              <w:t>4</w:t>
            </w:r>
          </w:p>
        </w:tc>
        <w:tc>
          <w:tcPr>
            <w:tcW w:w="1276" w:type="dxa"/>
            <w:shd w:val="clear" w:color="auto" w:fill="FFFFFF" w:themeFill="background1"/>
            <w:vAlign w:val="center"/>
          </w:tcPr>
          <w:p w:rsidR="00F67DAD" w:rsidRPr="003668C9" w:rsidRDefault="00A06B9F" w:rsidP="007968D7">
            <w:pPr>
              <w:jc w:val="center"/>
              <w:rPr>
                <w:rFonts w:ascii="Times New Roman" w:hAnsi="Times New Roman" w:cs="Times New Roman"/>
                <w:sz w:val="20"/>
                <w:szCs w:val="20"/>
              </w:rPr>
            </w:pPr>
            <w:r w:rsidRPr="003668C9">
              <w:rPr>
                <w:rFonts w:ascii="Times New Roman" w:hAnsi="Times New Roman" w:cs="Times New Roman"/>
                <w:sz w:val="20"/>
                <w:szCs w:val="20"/>
              </w:rPr>
              <w:t>56</w:t>
            </w:r>
          </w:p>
        </w:tc>
      </w:tr>
      <w:tr w:rsidR="00F67DAD" w:rsidRPr="003668C9" w:rsidTr="007968D7">
        <w:trPr>
          <w:trHeight w:val="312"/>
        </w:trPr>
        <w:tc>
          <w:tcPr>
            <w:tcW w:w="5797" w:type="dxa"/>
            <w:tcBorders>
              <w:bottom w:val="single" w:sz="12" w:space="0" w:color="auto"/>
            </w:tcBorders>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Bütünleme Sınav</w:t>
            </w:r>
          </w:p>
        </w:tc>
        <w:tc>
          <w:tcPr>
            <w:tcW w:w="1275"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F67DAD" w:rsidRPr="003668C9" w:rsidRDefault="00A06B9F" w:rsidP="007968D7">
            <w:pPr>
              <w:jc w:val="center"/>
              <w:rPr>
                <w:rFonts w:ascii="Times New Roman" w:hAnsi="Times New Roman" w:cs="Times New Roman"/>
                <w:sz w:val="20"/>
                <w:szCs w:val="20"/>
              </w:rPr>
            </w:pPr>
            <w:r w:rsidRPr="003668C9">
              <w:rPr>
                <w:rFonts w:ascii="Times New Roman" w:hAnsi="Times New Roman" w:cs="Times New Roman"/>
                <w:sz w:val="20"/>
                <w:szCs w:val="20"/>
              </w:rPr>
              <w:t>1</w:t>
            </w:r>
          </w:p>
        </w:tc>
        <w:tc>
          <w:tcPr>
            <w:tcW w:w="1276" w:type="dxa"/>
            <w:shd w:val="clear" w:color="auto" w:fill="FFFFFF" w:themeFill="background1"/>
            <w:vAlign w:val="center"/>
          </w:tcPr>
          <w:p w:rsidR="00F67DAD" w:rsidRPr="003668C9" w:rsidRDefault="00A06B9F" w:rsidP="007968D7">
            <w:pPr>
              <w:jc w:val="center"/>
              <w:rPr>
                <w:rFonts w:ascii="Times New Roman" w:hAnsi="Times New Roman" w:cs="Times New Roman"/>
                <w:sz w:val="20"/>
                <w:szCs w:val="20"/>
              </w:rPr>
            </w:pPr>
            <w:r w:rsidRPr="003668C9">
              <w:rPr>
                <w:rFonts w:ascii="Times New Roman" w:hAnsi="Times New Roman" w:cs="Times New Roman"/>
                <w:sz w:val="20"/>
                <w:szCs w:val="20"/>
              </w:rPr>
              <w:t>1</w:t>
            </w:r>
          </w:p>
        </w:tc>
      </w:tr>
      <w:tr w:rsidR="00F67DAD" w:rsidRPr="003668C9" w:rsidTr="007968D7">
        <w:trPr>
          <w:trHeight w:val="312"/>
        </w:trPr>
        <w:tc>
          <w:tcPr>
            <w:tcW w:w="5797" w:type="dxa"/>
            <w:tcBorders>
              <w:bottom w:val="single" w:sz="12" w:space="0" w:color="auto"/>
            </w:tcBorders>
            <w:shd w:val="clear" w:color="auto" w:fill="FFFFFF" w:themeFill="background1"/>
            <w:vAlign w:val="center"/>
          </w:tcPr>
          <w:p w:rsidR="00F67DAD" w:rsidRPr="003668C9" w:rsidRDefault="00F67DAD" w:rsidP="007968D7">
            <w:pPr>
              <w:rPr>
                <w:rFonts w:ascii="Times New Roman" w:hAnsi="Times New Roman" w:cs="Times New Roman"/>
                <w:sz w:val="20"/>
                <w:szCs w:val="20"/>
              </w:rPr>
            </w:pPr>
            <w:r w:rsidRPr="003668C9">
              <w:rPr>
                <w:rFonts w:ascii="Times New Roman" w:hAnsi="Times New Roman" w:cs="Times New Roman"/>
                <w:sz w:val="20"/>
                <w:szCs w:val="20"/>
              </w:rPr>
              <w:t>Bütünleme Sınav Hazırlık</w:t>
            </w:r>
          </w:p>
        </w:tc>
        <w:tc>
          <w:tcPr>
            <w:tcW w:w="1275" w:type="dxa"/>
            <w:shd w:val="clear" w:color="auto" w:fill="FFFFFF" w:themeFill="background1"/>
            <w:vAlign w:val="center"/>
          </w:tcPr>
          <w:p w:rsidR="00F67DAD" w:rsidRPr="003668C9" w:rsidRDefault="00A06B9F"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A06B9F"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c>
          <w:tcPr>
            <w:tcW w:w="1276" w:type="dxa"/>
            <w:shd w:val="clear" w:color="auto" w:fill="FFFFFF" w:themeFill="background1"/>
            <w:vAlign w:val="center"/>
          </w:tcPr>
          <w:p w:rsidR="00F67DAD" w:rsidRPr="003668C9" w:rsidRDefault="00A06B9F" w:rsidP="007968D7">
            <w:pPr>
              <w:jc w:val="center"/>
              <w:rPr>
                <w:rFonts w:ascii="Times New Roman" w:hAnsi="Times New Roman" w:cs="Times New Roman"/>
                <w:sz w:val="20"/>
                <w:szCs w:val="20"/>
              </w:rPr>
            </w:pPr>
            <w:r w:rsidRPr="003668C9">
              <w:rPr>
                <w:rFonts w:ascii="Times New Roman" w:hAnsi="Times New Roman" w:cs="Times New Roman"/>
                <w:sz w:val="20"/>
                <w:szCs w:val="20"/>
              </w:rPr>
              <w:t>-</w:t>
            </w:r>
          </w:p>
        </w:tc>
      </w:tr>
      <w:tr w:rsidR="00F67DAD" w:rsidRPr="003668C9" w:rsidTr="007968D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67DAD" w:rsidRPr="003668C9" w:rsidRDefault="00F67DAD" w:rsidP="007968D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67DAD" w:rsidRPr="003668C9" w:rsidRDefault="00F67DAD" w:rsidP="007968D7">
            <w:pPr>
              <w:jc w:val="right"/>
              <w:rPr>
                <w:rFonts w:ascii="Times New Roman" w:hAnsi="Times New Roman" w:cs="Times New Roman"/>
                <w:sz w:val="20"/>
                <w:szCs w:val="20"/>
              </w:rPr>
            </w:pPr>
            <w:r w:rsidRPr="003668C9">
              <w:rPr>
                <w:rFonts w:ascii="Times New Roman" w:hAnsi="Times New Roman" w:cs="Times New Roman"/>
                <w:b/>
                <w:sz w:val="20"/>
                <w:szCs w:val="20"/>
              </w:rPr>
              <w:t>Toplam iş yükü</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Cs/>
                <w:sz w:val="20"/>
                <w:szCs w:val="20"/>
              </w:rPr>
              <w:t>225</w:t>
            </w:r>
          </w:p>
        </w:tc>
      </w:tr>
      <w:tr w:rsidR="00F67DAD" w:rsidRPr="003668C9" w:rsidTr="007968D7">
        <w:trPr>
          <w:trHeight w:val="347"/>
        </w:trPr>
        <w:tc>
          <w:tcPr>
            <w:tcW w:w="5797" w:type="dxa"/>
            <w:tcBorders>
              <w:top w:val="nil"/>
              <w:left w:val="nil"/>
              <w:bottom w:val="nil"/>
              <w:right w:val="single" w:sz="12" w:space="0" w:color="auto"/>
            </w:tcBorders>
            <w:shd w:val="clear" w:color="auto" w:fill="FFFFFF" w:themeFill="background1"/>
            <w:vAlign w:val="center"/>
          </w:tcPr>
          <w:p w:rsidR="00F67DAD" w:rsidRPr="003668C9" w:rsidRDefault="00F67DAD" w:rsidP="007968D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67DAD" w:rsidRPr="003668C9" w:rsidRDefault="00F67DAD" w:rsidP="007968D7">
            <w:pPr>
              <w:jc w:val="right"/>
              <w:rPr>
                <w:rFonts w:ascii="Times New Roman" w:hAnsi="Times New Roman" w:cs="Times New Roman"/>
                <w:sz w:val="20"/>
                <w:szCs w:val="20"/>
              </w:rPr>
            </w:pPr>
            <w:r w:rsidRPr="003668C9">
              <w:rPr>
                <w:rFonts w:ascii="Times New Roman" w:hAnsi="Times New Roman" w:cs="Times New Roman"/>
                <w:b/>
                <w:sz w:val="20"/>
                <w:szCs w:val="20"/>
              </w:rPr>
              <w:t>Toplam iş yükü / 30</w:t>
            </w:r>
          </w:p>
        </w:tc>
        <w:tc>
          <w:tcPr>
            <w:tcW w:w="1276" w:type="dxa"/>
            <w:shd w:val="clear" w:color="auto" w:fill="FFFFFF" w:themeFill="background1"/>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Cs/>
                <w:sz w:val="20"/>
                <w:szCs w:val="20"/>
              </w:rPr>
              <w:t>225/30</w:t>
            </w:r>
          </w:p>
        </w:tc>
      </w:tr>
      <w:tr w:rsidR="00F67DAD" w:rsidRPr="003668C9" w:rsidTr="007968D7">
        <w:trPr>
          <w:trHeight w:val="312"/>
        </w:trPr>
        <w:tc>
          <w:tcPr>
            <w:tcW w:w="5797" w:type="dxa"/>
            <w:tcBorders>
              <w:top w:val="nil"/>
              <w:left w:val="nil"/>
              <w:bottom w:val="nil"/>
              <w:right w:val="single" w:sz="12" w:space="0" w:color="auto"/>
            </w:tcBorders>
            <w:vAlign w:val="center"/>
          </w:tcPr>
          <w:p w:rsidR="00F67DAD" w:rsidRPr="003668C9" w:rsidRDefault="00F67DAD" w:rsidP="007968D7">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F67DAD" w:rsidRPr="003668C9" w:rsidRDefault="00F67DAD" w:rsidP="007968D7">
            <w:pPr>
              <w:jc w:val="right"/>
              <w:rPr>
                <w:rFonts w:ascii="Times New Roman" w:hAnsi="Times New Roman" w:cs="Times New Roman"/>
                <w:sz w:val="20"/>
                <w:szCs w:val="20"/>
              </w:rPr>
            </w:pPr>
            <w:r w:rsidRPr="003668C9">
              <w:rPr>
                <w:rFonts w:ascii="Times New Roman" w:hAnsi="Times New Roman" w:cs="Times New Roman"/>
                <w:b/>
                <w:sz w:val="20"/>
                <w:szCs w:val="20"/>
              </w:rPr>
              <w:t>Dersin AKTS Kredisi</w:t>
            </w:r>
          </w:p>
        </w:tc>
        <w:tc>
          <w:tcPr>
            <w:tcW w:w="1276" w:type="dxa"/>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Cs/>
                <w:sz w:val="20"/>
                <w:szCs w:val="20"/>
              </w:rPr>
              <w:t>7,5</w:t>
            </w:r>
          </w:p>
        </w:tc>
      </w:tr>
    </w:tbl>
    <w:p w:rsidR="00F67DAD" w:rsidRPr="003668C9" w:rsidRDefault="00F67DAD" w:rsidP="00F67DAD">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67DAD" w:rsidRPr="003668C9" w:rsidTr="007968D7">
        <w:trPr>
          <w:trHeight w:val="312"/>
        </w:trPr>
        <w:tc>
          <w:tcPr>
            <w:tcW w:w="9624" w:type="dxa"/>
            <w:gridSpan w:val="2"/>
            <w:shd w:val="clear" w:color="auto" w:fill="FFF2CC" w:themeFill="accent4" w:themeFillTint="33"/>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sz w:val="20"/>
                <w:szCs w:val="20"/>
              </w:rPr>
              <w:tab/>
            </w:r>
            <w:r w:rsidRPr="003668C9">
              <w:rPr>
                <w:rFonts w:ascii="Times New Roman" w:hAnsi="Times New Roman" w:cs="Times New Roman"/>
                <w:b/>
                <w:sz w:val="20"/>
                <w:szCs w:val="20"/>
              </w:rPr>
              <w:t>Değerlendirme</w:t>
            </w:r>
          </w:p>
        </w:tc>
      </w:tr>
      <w:tr w:rsidR="00F67DAD" w:rsidRPr="003668C9" w:rsidTr="007968D7">
        <w:trPr>
          <w:trHeight w:val="369"/>
        </w:trPr>
        <w:tc>
          <w:tcPr>
            <w:tcW w:w="5797" w:type="dxa"/>
            <w:vAlign w:val="center"/>
          </w:tcPr>
          <w:p w:rsidR="00F67DAD" w:rsidRPr="003668C9" w:rsidRDefault="00F67DAD" w:rsidP="007968D7">
            <w:pPr>
              <w:rPr>
                <w:rFonts w:ascii="Times New Roman" w:hAnsi="Times New Roman" w:cs="Times New Roman"/>
                <w:b/>
                <w:sz w:val="20"/>
                <w:szCs w:val="20"/>
              </w:rPr>
            </w:pPr>
            <w:r w:rsidRPr="003668C9">
              <w:rPr>
                <w:rFonts w:ascii="Times New Roman" w:hAnsi="Times New Roman" w:cs="Times New Roman"/>
                <w:b/>
                <w:sz w:val="20"/>
                <w:szCs w:val="20"/>
              </w:rPr>
              <w:t>Yarıyıl içi Etkinlikleri</w:t>
            </w:r>
          </w:p>
        </w:tc>
        <w:tc>
          <w:tcPr>
            <w:tcW w:w="3827" w:type="dxa"/>
            <w:vAlign w:val="center"/>
          </w:tcPr>
          <w:p w:rsidR="00F67DAD" w:rsidRPr="003668C9" w:rsidRDefault="00F67DAD" w:rsidP="007968D7">
            <w:pPr>
              <w:jc w:val="center"/>
              <w:rPr>
                <w:rFonts w:ascii="Times New Roman" w:hAnsi="Times New Roman" w:cs="Times New Roman"/>
                <w:b/>
                <w:sz w:val="20"/>
                <w:szCs w:val="20"/>
              </w:rPr>
            </w:pPr>
            <w:r w:rsidRPr="003668C9">
              <w:rPr>
                <w:rFonts w:ascii="Times New Roman" w:hAnsi="Times New Roman" w:cs="Times New Roman"/>
                <w:b/>
                <w:sz w:val="20"/>
                <w:szCs w:val="20"/>
              </w:rPr>
              <w:t>%50</w:t>
            </w:r>
          </w:p>
        </w:tc>
      </w:tr>
      <w:tr w:rsidR="00F67DAD" w:rsidRPr="003668C9" w:rsidTr="007968D7">
        <w:trPr>
          <w:trHeight w:val="369"/>
        </w:trPr>
        <w:sdt>
          <w:sdtPr>
            <w:rPr>
              <w:rFonts w:ascii="Times New Roman" w:hAnsi="Times New Roman" w:cs="Times New Roman"/>
              <w:sz w:val="20"/>
              <w:szCs w:val="20"/>
            </w:rPr>
            <w:id w:val="-1263146748"/>
            <w:placeholder>
              <w:docPart w:val="2EA8179911CB4E7DACD36C7A815862A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67DAD" w:rsidRPr="003668C9" w:rsidRDefault="00F67DAD" w:rsidP="007968D7">
                <w:pPr>
                  <w:ind w:left="303"/>
                  <w:rPr>
                    <w:rFonts w:ascii="Times New Roman" w:hAnsi="Times New Roman" w:cs="Times New Roman"/>
                    <w:sz w:val="20"/>
                    <w:szCs w:val="20"/>
                  </w:rPr>
                </w:pPr>
                <w:r w:rsidRPr="003668C9">
                  <w:rPr>
                    <w:rFonts w:ascii="Times New Roman" w:hAnsi="Times New Roman" w:cs="Times New Roman"/>
                    <w:sz w:val="20"/>
                    <w:szCs w:val="20"/>
                  </w:rPr>
                  <w:t>Ödev</w:t>
                </w:r>
              </w:p>
            </w:tc>
          </w:sdtContent>
        </w:sdt>
        <w:tc>
          <w:tcPr>
            <w:tcW w:w="3827" w:type="dxa"/>
            <w:vAlign w:val="center"/>
          </w:tcPr>
          <w:p w:rsidR="00F67DAD" w:rsidRPr="003668C9" w:rsidRDefault="00F67DAD" w:rsidP="007968D7">
            <w:pPr>
              <w:jc w:val="center"/>
              <w:rPr>
                <w:rFonts w:ascii="Times New Roman" w:hAnsi="Times New Roman" w:cs="Times New Roman"/>
                <w:sz w:val="20"/>
                <w:szCs w:val="20"/>
              </w:rPr>
            </w:pPr>
          </w:p>
        </w:tc>
      </w:tr>
      <w:tr w:rsidR="00F67DAD" w:rsidRPr="003668C9" w:rsidTr="007968D7">
        <w:trPr>
          <w:trHeight w:val="369"/>
        </w:trPr>
        <w:tc>
          <w:tcPr>
            <w:tcW w:w="5797" w:type="dxa"/>
            <w:vAlign w:val="center"/>
          </w:tcPr>
          <w:p w:rsidR="00F67DAD" w:rsidRPr="003668C9" w:rsidRDefault="00F67DAD" w:rsidP="007968D7">
            <w:pPr>
              <w:rPr>
                <w:rFonts w:ascii="Times New Roman" w:hAnsi="Times New Roman" w:cs="Times New Roman"/>
                <w:b/>
                <w:sz w:val="20"/>
                <w:szCs w:val="20"/>
              </w:rPr>
            </w:pPr>
            <w:r w:rsidRPr="003668C9">
              <w:rPr>
                <w:rFonts w:ascii="Times New Roman" w:hAnsi="Times New Roman" w:cs="Times New Roman"/>
                <w:b/>
                <w:sz w:val="20"/>
                <w:szCs w:val="20"/>
              </w:rPr>
              <w:t xml:space="preserve">Yarıyıl Sonu Sınavı  </w:t>
            </w:r>
          </w:p>
        </w:tc>
        <w:tc>
          <w:tcPr>
            <w:tcW w:w="3827" w:type="dxa"/>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%50</w:t>
            </w:r>
          </w:p>
        </w:tc>
      </w:tr>
      <w:tr w:rsidR="00F67DAD" w:rsidRPr="003668C9" w:rsidTr="007968D7">
        <w:trPr>
          <w:trHeight w:val="369"/>
        </w:trPr>
        <w:tc>
          <w:tcPr>
            <w:tcW w:w="5797" w:type="dxa"/>
            <w:vAlign w:val="center"/>
          </w:tcPr>
          <w:p w:rsidR="00F67DAD" w:rsidRPr="003668C9" w:rsidRDefault="00F67DAD" w:rsidP="007968D7">
            <w:pPr>
              <w:jc w:val="right"/>
              <w:rPr>
                <w:rFonts w:ascii="Times New Roman" w:hAnsi="Times New Roman" w:cs="Times New Roman"/>
                <w:b/>
                <w:sz w:val="20"/>
                <w:szCs w:val="20"/>
              </w:rPr>
            </w:pPr>
            <w:r w:rsidRPr="003668C9">
              <w:rPr>
                <w:rFonts w:ascii="Times New Roman" w:hAnsi="Times New Roman" w:cs="Times New Roman"/>
                <w:b/>
                <w:sz w:val="20"/>
                <w:szCs w:val="20"/>
              </w:rPr>
              <w:t>Toplam</w:t>
            </w:r>
          </w:p>
        </w:tc>
        <w:tc>
          <w:tcPr>
            <w:tcW w:w="3827" w:type="dxa"/>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sz w:val="20"/>
                <w:szCs w:val="20"/>
              </w:rPr>
              <w:t>%100</w:t>
            </w:r>
          </w:p>
        </w:tc>
      </w:tr>
    </w:tbl>
    <w:p w:rsidR="00F67DAD" w:rsidRPr="003668C9" w:rsidRDefault="00F67DAD" w:rsidP="00F67DAD">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F67DAD" w:rsidRPr="003668C9" w:rsidTr="00DC28B3">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F67DAD" w:rsidRPr="003668C9" w:rsidRDefault="00F67DAD"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DERSİN ÖĞRENİM ÇIKTILARININ PROGRAM ÇIKTILARI (PÇ) İLE OLAN İLİŞKİSİ</w:t>
            </w:r>
          </w:p>
          <w:p w:rsidR="00F67DAD" w:rsidRPr="003668C9" w:rsidRDefault="00F67DAD"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 Çok yüksek, 4:</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Yüksek,</w:t>
            </w:r>
            <w:r w:rsidRPr="003668C9">
              <w:rPr>
                <w:rFonts w:ascii="Times New Roman" w:eastAsia="Calibri" w:hAnsi="Times New Roman" w:cs="Times New Roman"/>
                <w:b/>
                <w:sz w:val="20"/>
                <w:szCs w:val="20"/>
              </w:rPr>
              <w:t xml:space="preserve"> </w:t>
            </w:r>
            <w:r w:rsidRPr="003668C9">
              <w:rPr>
                <w:rFonts w:ascii="Times New Roman" w:eastAsia="Calibri" w:hAnsi="Times New Roman" w:cs="Times New Roman"/>
                <w:sz w:val="20"/>
                <w:szCs w:val="20"/>
              </w:rPr>
              <w:t>3: Orta, 2: Düşük, 1: Çok düşük,)</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F67DAD" w:rsidRPr="003668C9" w:rsidRDefault="00F67DAD"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F67DAD" w:rsidRPr="003668C9" w:rsidRDefault="00F67DAD"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F67DAD" w:rsidRPr="003668C9" w:rsidRDefault="00F67DAD" w:rsidP="00DC28B3">
            <w:pPr>
              <w:spacing w:after="0" w:line="240" w:lineRule="auto"/>
              <w:jc w:val="center"/>
              <w:rPr>
                <w:rFonts w:ascii="Times New Roman" w:eastAsia="Calibri" w:hAnsi="Times New Roman" w:cs="Times New Roman"/>
                <w:b/>
                <w:sz w:val="20"/>
                <w:szCs w:val="20"/>
              </w:rPr>
            </w:pPr>
            <w:r w:rsidRPr="003668C9">
              <w:rPr>
                <w:rFonts w:ascii="Times New Roman" w:eastAsia="Calibri" w:hAnsi="Times New Roman" w:cs="Times New Roman"/>
                <w:b/>
                <w:sz w:val="20"/>
                <w:szCs w:val="20"/>
              </w:rPr>
              <w:t>Katkı</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7DAD" w:rsidRPr="003668C9" w:rsidRDefault="00F67DAD"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7DAD" w:rsidRPr="003668C9" w:rsidRDefault="00F67DAD" w:rsidP="00DC28B3">
            <w:pPr>
              <w:pStyle w:val="NormalWeb"/>
              <w:spacing w:before="0" w:beforeAutospacing="0" w:after="0" w:afterAutospacing="0"/>
              <w:rPr>
                <w:sz w:val="20"/>
                <w:szCs w:val="20"/>
              </w:rPr>
            </w:pPr>
            <w:r w:rsidRPr="003668C9">
              <w:rPr>
                <w:rStyle w:val="citation-333"/>
                <w:sz w:val="20"/>
                <w:szCs w:val="20"/>
              </w:rPr>
              <w:t>Tıp biliminin tarihsel gelişimini, temel özelliklerini ve sağlıkla ilgili terminolojiyi profesyonel düzeyde açıklar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F67DAD" w:rsidRPr="003668C9" w:rsidRDefault="00F67DAD"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7DAD" w:rsidRPr="003668C9" w:rsidRDefault="00F67DAD"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7DAD" w:rsidRPr="003668C9" w:rsidRDefault="00F67DAD" w:rsidP="00DC28B3">
            <w:pPr>
              <w:pStyle w:val="NormalWeb"/>
              <w:spacing w:before="0" w:beforeAutospacing="0" w:after="0" w:afterAutospacing="0"/>
              <w:rPr>
                <w:sz w:val="20"/>
                <w:szCs w:val="20"/>
              </w:rPr>
            </w:pPr>
            <w:r w:rsidRPr="003668C9">
              <w:rPr>
                <w:rStyle w:val="citation-332"/>
                <w:sz w:val="20"/>
                <w:szCs w:val="20"/>
              </w:rPr>
              <w:t>Sağlık hizmeti sunan kurumların yapılarını, işlevlerini ve kurumsal sorumluluklarını sınıflandırarak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F67DAD" w:rsidRPr="003668C9" w:rsidRDefault="00F67DAD"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7DAD" w:rsidRPr="003668C9" w:rsidRDefault="00F67DAD"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7DAD" w:rsidRPr="003668C9" w:rsidRDefault="00F67DAD" w:rsidP="00DC28B3">
            <w:pPr>
              <w:pStyle w:val="NormalWeb"/>
              <w:spacing w:before="0" w:beforeAutospacing="0" w:after="0" w:afterAutospacing="0"/>
              <w:rPr>
                <w:sz w:val="20"/>
                <w:szCs w:val="20"/>
              </w:rPr>
            </w:pPr>
            <w:r w:rsidRPr="003668C9">
              <w:rPr>
                <w:rStyle w:val="citation-331"/>
                <w:sz w:val="20"/>
                <w:szCs w:val="20"/>
              </w:rPr>
              <w:t>Sağlık hizmeti sunumunu düzenleyen temel mevzuatı (kanun, yönetmelik vb.) güncel uygulamalar ışığında yorumlar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F67DAD" w:rsidRPr="003668C9" w:rsidRDefault="00F67DAD"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7DAD" w:rsidRPr="003668C9" w:rsidRDefault="00F67DAD"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7DAD" w:rsidRPr="003668C9" w:rsidRDefault="00F67DAD" w:rsidP="00DC28B3">
            <w:pPr>
              <w:pStyle w:val="NormalWeb"/>
              <w:spacing w:before="0" w:beforeAutospacing="0" w:after="0" w:afterAutospacing="0"/>
              <w:rPr>
                <w:sz w:val="20"/>
                <w:szCs w:val="20"/>
              </w:rPr>
            </w:pPr>
            <w:r w:rsidRPr="003668C9">
              <w:rPr>
                <w:rStyle w:val="citation-330"/>
                <w:sz w:val="20"/>
                <w:szCs w:val="20"/>
              </w:rPr>
              <w:t>Öykü alma, fizik muayene ve tanı süreçlerinde hekimin hukuki sorumluluklarını ve tıbbi gereklilikleri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F67DAD" w:rsidRPr="003668C9" w:rsidRDefault="00F67DAD"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7DAD" w:rsidRPr="003668C9" w:rsidRDefault="00F67DAD"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7DAD" w:rsidRPr="003668C9" w:rsidRDefault="00F67DAD" w:rsidP="00DC28B3">
            <w:pPr>
              <w:pStyle w:val="NormalWeb"/>
              <w:spacing w:before="0" w:beforeAutospacing="0" w:after="0" w:afterAutospacing="0"/>
              <w:rPr>
                <w:sz w:val="20"/>
                <w:szCs w:val="20"/>
              </w:rPr>
            </w:pPr>
            <w:r w:rsidRPr="003668C9">
              <w:rPr>
                <w:rStyle w:val="citation-329"/>
                <w:sz w:val="20"/>
                <w:szCs w:val="20"/>
              </w:rPr>
              <w:t>İlaç kullanımı, cerrahi müdahale ve tedavi planlaması gibi tıbbi uygulamaların genel hukuki çerçevesini belirler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F67DAD" w:rsidRPr="003668C9" w:rsidRDefault="00F67DAD"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7DAD" w:rsidRPr="003668C9" w:rsidRDefault="00F67DAD"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7DAD" w:rsidRPr="003668C9" w:rsidRDefault="00F67DAD" w:rsidP="00DC28B3">
            <w:pPr>
              <w:pStyle w:val="NormalWeb"/>
              <w:spacing w:before="0" w:beforeAutospacing="0" w:after="0" w:afterAutospacing="0"/>
              <w:rPr>
                <w:sz w:val="20"/>
                <w:szCs w:val="20"/>
              </w:rPr>
            </w:pPr>
            <w:r w:rsidRPr="003668C9">
              <w:rPr>
                <w:rStyle w:val="citation-328"/>
                <w:sz w:val="20"/>
                <w:szCs w:val="20"/>
              </w:rPr>
              <w:t>Tıbbi aydınlatma yükümlülüğünü ve geçerli onamın hukuki şartlarını tüm tıbbi süreçlere entegre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F67DAD" w:rsidRPr="003668C9" w:rsidRDefault="00F67DAD"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7DAD" w:rsidRPr="003668C9" w:rsidRDefault="00F67DAD"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7DAD" w:rsidRPr="003668C9" w:rsidRDefault="00F67DAD" w:rsidP="00DC28B3">
            <w:pPr>
              <w:pStyle w:val="NormalWeb"/>
              <w:spacing w:before="0" w:beforeAutospacing="0" w:after="0" w:afterAutospacing="0"/>
              <w:rPr>
                <w:sz w:val="20"/>
                <w:szCs w:val="20"/>
              </w:rPr>
            </w:pPr>
            <w:r w:rsidRPr="003668C9">
              <w:rPr>
                <w:rStyle w:val="citation-327"/>
                <w:sz w:val="20"/>
                <w:szCs w:val="20"/>
              </w:rPr>
              <w:t>Sağlık hizmetlerinde kayıt tutmanın hukuki önemini ve veri güvenliği standartlarını mesleki etik çerçevesinde yönetir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F67DAD" w:rsidRPr="003668C9" w:rsidRDefault="00F67DAD"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7DAD" w:rsidRPr="003668C9" w:rsidRDefault="00F67DAD"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7DAD" w:rsidRPr="003668C9" w:rsidRDefault="00F67DAD" w:rsidP="00DC28B3">
            <w:pPr>
              <w:pStyle w:val="NormalWeb"/>
              <w:spacing w:before="0" w:beforeAutospacing="0" w:after="0" w:afterAutospacing="0"/>
              <w:rPr>
                <w:sz w:val="20"/>
                <w:szCs w:val="20"/>
              </w:rPr>
            </w:pPr>
            <w:r w:rsidRPr="003668C9">
              <w:rPr>
                <w:rStyle w:val="citation-326"/>
                <w:sz w:val="20"/>
                <w:szCs w:val="20"/>
              </w:rPr>
              <w:t>Hasta hakları ile hekimin mesleki özerklik ve hakları arasındaki dengeyi ulusal ve uluslararası normlara göre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F67DAD" w:rsidRPr="003668C9" w:rsidRDefault="00F67DAD"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5</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7DAD" w:rsidRPr="003668C9" w:rsidRDefault="00F67DAD" w:rsidP="00DC28B3">
            <w:pPr>
              <w:spacing w:after="0" w:line="240" w:lineRule="auto"/>
              <w:contextualSpacing/>
              <w:jc w:val="center"/>
              <w:rPr>
                <w:rFonts w:ascii="Times New Roman" w:eastAsia="Calibri" w:hAnsi="Times New Roman" w:cs="Times New Roman"/>
                <w:b/>
                <w:sz w:val="20"/>
                <w:szCs w:val="20"/>
              </w:rPr>
            </w:pPr>
            <w:r w:rsidRPr="003668C9">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7DAD" w:rsidRPr="003668C9" w:rsidRDefault="00F67DAD" w:rsidP="00DC28B3">
            <w:pPr>
              <w:pStyle w:val="NormalWeb"/>
              <w:spacing w:before="0" w:beforeAutospacing="0" w:after="0" w:afterAutospacing="0"/>
              <w:rPr>
                <w:sz w:val="20"/>
                <w:szCs w:val="20"/>
              </w:rPr>
            </w:pPr>
            <w:r w:rsidRPr="003668C9">
              <w:rPr>
                <w:rStyle w:val="citation-325"/>
                <w:sz w:val="20"/>
                <w:szCs w:val="20"/>
              </w:rPr>
              <w:t>Sağlık çalışanları ile hastalar arasındaki ilişkiyi etik ilkeler ve etkin iletişim teknikleri bağlamında değerlendirir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F67DAD" w:rsidRPr="003668C9" w:rsidRDefault="00F67DAD"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F67DAD" w:rsidRPr="003668C9" w:rsidTr="00DC28B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67DAD" w:rsidRPr="003668C9" w:rsidRDefault="00F67DAD" w:rsidP="00DC28B3">
            <w:pPr>
              <w:spacing w:after="0" w:line="240" w:lineRule="auto"/>
              <w:contextualSpacing/>
              <w:jc w:val="center"/>
              <w:rPr>
                <w:rFonts w:ascii="Times New Roman" w:eastAsia="Calibri" w:hAnsi="Times New Roman" w:cs="Times New Roman"/>
                <w:sz w:val="20"/>
                <w:szCs w:val="20"/>
              </w:rPr>
            </w:pPr>
            <w:r w:rsidRPr="003668C9">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67DAD" w:rsidRPr="003668C9" w:rsidRDefault="00F67DAD" w:rsidP="00DC28B3">
            <w:pPr>
              <w:pStyle w:val="NormalWeb"/>
              <w:spacing w:before="0" w:beforeAutospacing="0" w:after="0" w:afterAutospacing="0"/>
              <w:rPr>
                <w:sz w:val="20"/>
                <w:szCs w:val="20"/>
              </w:rPr>
            </w:pPr>
            <w:r w:rsidRPr="003668C9">
              <w:rPr>
                <w:rStyle w:val="citation-324"/>
                <w:sz w:val="20"/>
                <w:szCs w:val="20"/>
              </w:rPr>
              <w:t>Sağlık kurumlarının hizmet kalitesi ile kurumsal hukuki sorumluluğu arasındaki ilişkiyi stratejik düzeyde analiz eder</w:t>
            </w:r>
            <w:r w:rsidRPr="003668C9">
              <w:rPr>
                <w:sz w:val="20"/>
                <w:szCs w:val="20"/>
              </w:rPr>
              <w:t>.</w:t>
            </w:r>
          </w:p>
        </w:tc>
        <w:tc>
          <w:tcPr>
            <w:tcW w:w="1005" w:type="dxa"/>
            <w:tcBorders>
              <w:top w:val="single" w:sz="6" w:space="0" w:color="auto"/>
              <w:left w:val="single" w:sz="6" w:space="0" w:color="auto"/>
              <w:bottom w:val="single" w:sz="6" w:space="0" w:color="auto"/>
              <w:right w:val="single" w:sz="12" w:space="0" w:color="auto"/>
            </w:tcBorders>
            <w:vAlign w:val="center"/>
          </w:tcPr>
          <w:p w:rsidR="00F67DAD" w:rsidRPr="003668C9" w:rsidRDefault="00F67DAD" w:rsidP="00DC28B3">
            <w:pPr>
              <w:spacing w:after="0" w:line="240" w:lineRule="auto"/>
              <w:jc w:val="center"/>
              <w:rPr>
                <w:rFonts w:ascii="Times New Roman" w:eastAsia="Times New Roman" w:hAnsi="Times New Roman" w:cs="Times New Roman"/>
                <w:color w:val="1F1F1F"/>
                <w:sz w:val="20"/>
                <w:szCs w:val="20"/>
                <w:lang w:eastAsia="tr-TR"/>
              </w:rPr>
            </w:pPr>
            <w:r w:rsidRPr="003668C9">
              <w:rPr>
                <w:rFonts w:ascii="Times New Roman" w:eastAsia="Times New Roman" w:hAnsi="Times New Roman" w:cs="Times New Roman"/>
                <w:b/>
                <w:bCs/>
                <w:color w:val="1F1F1F"/>
                <w:sz w:val="20"/>
                <w:szCs w:val="20"/>
                <w:bdr w:val="none" w:sz="0" w:space="0" w:color="auto" w:frame="1"/>
                <w:lang w:eastAsia="tr-TR"/>
              </w:rPr>
              <w:t>4</w:t>
            </w:r>
          </w:p>
        </w:tc>
      </w:tr>
      <w:tr w:rsidR="00F67DAD" w:rsidRPr="003668C9" w:rsidTr="00DC28B3">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F67DAD" w:rsidRPr="003668C9" w:rsidRDefault="00F67DAD" w:rsidP="00DC28B3">
            <w:pPr>
              <w:spacing w:after="0" w:line="240" w:lineRule="auto"/>
              <w:rPr>
                <w:rFonts w:ascii="Times New Roman" w:eastAsia="Calibri" w:hAnsi="Times New Roman" w:cs="Times New Roman"/>
                <w:sz w:val="20"/>
                <w:szCs w:val="20"/>
              </w:rPr>
            </w:pPr>
          </w:p>
        </w:tc>
      </w:tr>
    </w:tbl>
    <w:p w:rsidR="00F67DAD" w:rsidRPr="003668C9" w:rsidRDefault="00F67DAD" w:rsidP="00F67DA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F67DAD" w:rsidRPr="003668C9" w:rsidTr="007968D7">
        <w:trPr>
          <w:trHeight w:val="449"/>
        </w:trPr>
        <w:tc>
          <w:tcPr>
            <w:tcW w:w="9624" w:type="dxa"/>
            <w:gridSpan w:val="5"/>
            <w:shd w:val="clear" w:color="auto" w:fill="FFF2CC" w:themeFill="accent4" w:themeFillTint="33"/>
            <w:vAlign w:val="center"/>
          </w:tcPr>
          <w:p w:rsidR="00F67DAD" w:rsidRPr="003668C9" w:rsidRDefault="00F67DAD" w:rsidP="007968D7">
            <w:pPr>
              <w:jc w:val="center"/>
              <w:rPr>
                <w:rFonts w:ascii="Times New Roman" w:hAnsi="Times New Roman" w:cs="Times New Roman"/>
                <w:sz w:val="20"/>
                <w:szCs w:val="20"/>
              </w:rPr>
            </w:pPr>
            <w:r w:rsidRPr="003668C9">
              <w:rPr>
                <w:rFonts w:ascii="Times New Roman" w:hAnsi="Times New Roman" w:cs="Times New Roman"/>
                <w:b/>
                <w:sz w:val="20"/>
                <w:szCs w:val="20"/>
              </w:rPr>
              <w:t>DERSİN YÜRÜTÜCÜLERİ</w:t>
            </w:r>
          </w:p>
        </w:tc>
      </w:tr>
      <w:tr w:rsidR="00F67DAD" w:rsidRPr="003668C9" w:rsidTr="007968D7">
        <w:trPr>
          <w:trHeight w:val="567"/>
        </w:trPr>
        <w:tc>
          <w:tcPr>
            <w:tcW w:w="1403" w:type="dxa"/>
            <w:shd w:val="clear" w:color="auto" w:fill="FFF2CC" w:themeFill="accent4" w:themeFillTint="33"/>
            <w:vAlign w:val="center"/>
          </w:tcPr>
          <w:p w:rsidR="00F67DAD" w:rsidRPr="003668C9" w:rsidRDefault="00F67DAD" w:rsidP="007968D7">
            <w:pPr>
              <w:rPr>
                <w:rFonts w:ascii="Times New Roman" w:hAnsi="Times New Roman" w:cs="Times New Roman"/>
                <w:b/>
                <w:sz w:val="20"/>
                <w:szCs w:val="20"/>
              </w:rPr>
            </w:pPr>
            <w:r w:rsidRPr="003668C9">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F67DAD" w:rsidRPr="003668C9" w:rsidRDefault="00937F62" w:rsidP="007968D7">
            <w:pPr>
              <w:jc w:val="center"/>
              <w:rPr>
                <w:rFonts w:ascii="Times New Roman" w:hAnsi="Times New Roman" w:cs="Times New Roman"/>
                <w:sz w:val="20"/>
                <w:szCs w:val="20"/>
              </w:rPr>
            </w:pPr>
            <w:r w:rsidRPr="003668C9">
              <w:rPr>
                <w:rFonts w:ascii="Times New Roman" w:eastAsia="Calibri" w:hAnsi="Times New Roman" w:cs="Times New Roman"/>
                <w:sz w:val="20"/>
                <w:szCs w:val="20"/>
              </w:rPr>
              <w:t>Prof.Dr.Nurdan ACAR</w:t>
            </w:r>
          </w:p>
        </w:tc>
        <w:tc>
          <w:tcPr>
            <w:tcW w:w="2268"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p>
        </w:tc>
        <w:tc>
          <w:tcPr>
            <w:tcW w:w="1843"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p>
        </w:tc>
        <w:tc>
          <w:tcPr>
            <w:tcW w:w="1842" w:type="dxa"/>
            <w:shd w:val="clear" w:color="auto" w:fill="FFFFFF" w:themeFill="background1"/>
            <w:vAlign w:val="center"/>
          </w:tcPr>
          <w:p w:rsidR="00F67DAD" w:rsidRPr="003668C9" w:rsidRDefault="00F67DAD" w:rsidP="007968D7">
            <w:pPr>
              <w:jc w:val="center"/>
              <w:rPr>
                <w:rFonts w:ascii="Times New Roman" w:hAnsi="Times New Roman" w:cs="Times New Roman"/>
                <w:sz w:val="20"/>
                <w:szCs w:val="20"/>
              </w:rPr>
            </w:pPr>
          </w:p>
        </w:tc>
      </w:tr>
      <w:tr w:rsidR="00F67DAD" w:rsidRPr="003668C9" w:rsidTr="000D1CE3">
        <w:trPr>
          <w:trHeight w:val="370"/>
        </w:trPr>
        <w:tc>
          <w:tcPr>
            <w:tcW w:w="1403" w:type="dxa"/>
            <w:shd w:val="clear" w:color="auto" w:fill="FFF2CC" w:themeFill="accent4" w:themeFillTint="33"/>
            <w:vAlign w:val="center"/>
          </w:tcPr>
          <w:p w:rsidR="00F67DAD" w:rsidRPr="003668C9" w:rsidRDefault="00F67DAD" w:rsidP="007968D7">
            <w:pPr>
              <w:rPr>
                <w:rFonts w:ascii="Times New Roman" w:hAnsi="Times New Roman" w:cs="Times New Roman"/>
                <w:b/>
                <w:sz w:val="20"/>
                <w:szCs w:val="20"/>
              </w:rPr>
            </w:pPr>
            <w:r w:rsidRPr="003668C9">
              <w:rPr>
                <w:rFonts w:ascii="Times New Roman" w:hAnsi="Times New Roman" w:cs="Times New Roman"/>
                <w:b/>
                <w:sz w:val="20"/>
                <w:szCs w:val="20"/>
              </w:rPr>
              <w:t>İmza</w:t>
            </w:r>
          </w:p>
        </w:tc>
        <w:tc>
          <w:tcPr>
            <w:tcW w:w="2268" w:type="dxa"/>
            <w:shd w:val="clear" w:color="auto" w:fill="FFFFFF" w:themeFill="background1"/>
            <w:vAlign w:val="center"/>
          </w:tcPr>
          <w:p w:rsidR="00F67DAD" w:rsidRPr="003668C9" w:rsidRDefault="00F67DAD" w:rsidP="007968D7">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F67DAD" w:rsidRPr="003668C9" w:rsidRDefault="00F67DAD" w:rsidP="007968D7">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F67DAD" w:rsidRPr="003668C9" w:rsidRDefault="00F67DAD" w:rsidP="007968D7">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F67DAD" w:rsidRPr="003668C9" w:rsidRDefault="00F67DAD" w:rsidP="007968D7">
            <w:pPr>
              <w:jc w:val="center"/>
              <w:rPr>
                <w:rFonts w:ascii="Times New Roman" w:hAnsi="Times New Roman" w:cs="Times New Roman"/>
                <w:color w:val="FF0000"/>
                <w:sz w:val="20"/>
                <w:szCs w:val="20"/>
              </w:rPr>
            </w:pPr>
          </w:p>
        </w:tc>
      </w:tr>
    </w:tbl>
    <w:p w:rsidR="00F67DAD" w:rsidRPr="003668C9" w:rsidRDefault="00F67DAD" w:rsidP="00F67DAD">
      <w:pPr>
        <w:spacing w:after="0" w:line="240" w:lineRule="auto"/>
        <w:jc w:val="right"/>
        <w:outlineLvl w:val="0"/>
        <w:rPr>
          <w:rFonts w:ascii="Times New Roman" w:hAnsi="Times New Roman" w:cs="Times New Roman"/>
          <w:sz w:val="20"/>
          <w:szCs w:val="20"/>
        </w:rPr>
      </w:pPr>
      <w:r w:rsidRPr="003668C9">
        <w:rPr>
          <w:rFonts w:ascii="Times New Roman" w:hAnsi="Times New Roman" w:cs="Times New Roman"/>
          <w:sz w:val="20"/>
          <w:szCs w:val="20"/>
        </w:rPr>
        <w:t xml:space="preserve">                                                                                                                                                             </w:t>
      </w:r>
      <w:r w:rsidR="007755C1">
        <w:rPr>
          <w:rFonts w:ascii="Times New Roman" w:hAnsi="Times New Roman" w:cs="Times New Roman"/>
          <w:sz w:val="20"/>
          <w:szCs w:val="20"/>
        </w:rPr>
        <w:t>Tarih:09.03.2026</w:t>
      </w:r>
    </w:p>
    <w:p w:rsidR="00F67DAD" w:rsidRPr="003668C9" w:rsidRDefault="00870927" w:rsidP="00870927">
      <w:pPr>
        <w:tabs>
          <w:tab w:val="left" w:pos="3765"/>
        </w:tabs>
        <w:rPr>
          <w:rFonts w:ascii="Times New Roman" w:hAnsi="Times New Roman" w:cs="Times New Roman"/>
          <w:sz w:val="20"/>
          <w:szCs w:val="20"/>
        </w:rPr>
      </w:pPr>
      <w:r>
        <w:rPr>
          <w:rFonts w:ascii="Times New Roman" w:hAnsi="Times New Roman" w:cs="Times New Roman"/>
          <w:sz w:val="20"/>
          <w:szCs w:val="20"/>
        </w:rPr>
        <w:tab/>
      </w:r>
    </w:p>
    <w:sectPr w:rsidR="00F67DAD" w:rsidRPr="003668C9" w:rsidSect="00F50E6D">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D0A" w:rsidRDefault="009D3D0A" w:rsidP="007A7474">
      <w:pPr>
        <w:spacing w:after="0" w:line="240" w:lineRule="auto"/>
      </w:pPr>
      <w:r>
        <w:separator/>
      </w:r>
    </w:p>
  </w:endnote>
  <w:endnote w:type="continuationSeparator" w:id="0">
    <w:p w:rsidR="009D3D0A" w:rsidRDefault="009D3D0A" w:rsidP="007A7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D0A" w:rsidRDefault="009D3D0A" w:rsidP="007A7474">
      <w:pPr>
        <w:spacing w:after="0" w:line="240" w:lineRule="auto"/>
      </w:pPr>
      <w:r>
        <w:separator/>
      </w:r>
    </w:p>
  </w:footnote>
  <w:footnote w:type="continuationSeparator" w:id="0">
    <w:p w:rsidR="009D3D0A" w:rsidRDefault="009D3D0A" w:rsidP="007A7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707"/>
    <w:multiLevelType w:val="hybridMultilevel"/>
    <w:tmpl w:val="490EEE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C97793"/>
    <w:multiLevelType w:val="multilevel"/>
    <w:tmpl w:val="4EE4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53502"/>
    <w:multiLevelType w:val="hybridMultilevel"/>
    <w:tmpl w:val="3EAE18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15:restartNumberingAfterBreak="0">
    <w:nsid w:val="26467DC1"/>
    <w:multiLevelType w:val="hybridMultilevel"/>
    <w:tmpl w:val="0F56D5DC"/>
    <w:lvl w:ilvl="0" w:tplc="C256CE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CB51A91"/>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7"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0D0FF9"/>
    <w:multiLevelType w:val="hybridMultilevel"/>
    <w:tmpl w:val="5EDCADF8"/>
    <w:lvl w:ilvl="0" w:tplc="684A7C92">
      <w:start w:val="1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40171C2"/>
    <w:multiLevelType w:val="hybridMultilevel"/>
    <w:tmpl w:val="F7F414FC"/>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5E9F40C7"/>
    <w:multiLevelType w:val="hybridMultilevel"/>
    <w:tmpl w:val="8B1E5F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EFA70A6"/>
    <w:multiLevelType w:val="hybridMultilevel"/>
    <w:tmpl w:val="5DFE3E9E"/>
    <w:lvl w:ilvl="0" w:tplc="ED100320">
      <w:numFmt w:val="bullet"/>
      <w:lvlText w:val="-"/>
      <w:lvlJc w:val="left"/>
      <w:pPr>
        <w:ind w:left="734" w:hanging="360"/>
      </w:pPr>
      <w:rPr>
        <w:rFonts w:ascii="Times New Roman" w:eastAsia="Times New Roman" w:hAnsi="Times New Roman" w:cs="Times New Roman"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abstractNum w:abstractNumId="12" w15:restartNumberingAfterBreak="0">
    <w:nsid w:val="6AC5545B"/>
    <w:multiLevelType w:val="multilevel"/>
    <w:tmpl w:val="CD90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ED4023"/>
    <w:multiLevelType w:val="multilevel"/>
    <w:tmpl w:val="60D6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74034B"/>
    <w:multiLevelType w:val="multilevel"/>
    <w:tmpl w:val="F36A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5B2F3E"/>
    <w:multiLevelType w:val="multilevel"/>
    <w:tmpl w:val="4FA26D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E612FA5"/>
    <w:multiLevelType w:val="multilevel"/>
    <w:tmpl w:val="F3FC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3"/>
  </w:num>
  <w:num w:numId="4">
    <w:abstractNumId w:val="11"/>
  </w:num>
  <w:num w:numId="5">
    <w:abstractNumId w:val="8"/>
  </w:num>
  <w:num w:numId="6">
    <w:abstractNumId w:val="6"/>
  </w:num>
  <w:num w:numId="7">
    <w:abstractNumId w:val="7"/>
  </w:num>
  <w:num w:numId="8">
    <w:abstractNumId w:val="2"/>
  </w:num>
  <w:num w:numId="9">
    <w:abstractNumId w:val="4"/>
  </w:num>
  <w:num w:numId="10">
    <w:abstractNumId w:val="13"/>
  </w:num>
  <w:num w:numId="11">
    <w:abstractNumId w:val="0"/>
  </w:num>
  <w:num w:numId="12">
    <w:abstractNumId w:val="10"/>
  </w:num>
  <w:num w:numId="13">
    <w:abstractNumId w:val="15"/>
  </w:num>
  <w:num w:numId="14">
    <w:abstractNumId w:val="12"/>
  </w:num>
  <w:num w:numId="15">
    <w:abstractNumId w:val="16"/>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91"/>
    <w:rsid w:val="0000338A"/>
    <w:rsid w:val="000048EA"/>
    <w:rsid w:val="00030638"/>
    <w:rsid w:val="00060B43"/>
    <w:rsid w:val="00067A85"/>
    <w:rsid w:val="0009590F"/>
    <w:rsid w:val="000A7842"/>
    <w:rsid w:val="000D1CE3"/>
    <w:rsid w:val="000D4691"/>
    <w:rsid w:val="001025EF"/>
    <w:rsid w:val="00152DB1"/>
    <w:rsid w:val="001574C9"/>
    <w:rsid w:val="00162D13"/>
    <w:rsid w:val="00171889"/>
    <w:rsid w:val="00175D2E"/>
    <w:rsid w:val="001925E7"/>
    <w:rsid w:val="00195F8C"/>
    <w:rsid w:val="001C0194"/>
    <w:rsid w:val="001C11CE"/>
    <w:rsid w:val="001C4762"/>
    <w:rsid w:val="002004DC"/>
    <w:rsid w:val="00214FB6"/>
    <w:rsid w:val="00235BF2"/>
    <w:rsid w:val="00251BDB"/>
    <w:rsid w:val="00257B2B"/>
    <w:rsid w:val="0026535A"/>
    <w:rsid w:val="00265C84"/>
    <w:rsid w:val="002731B1"/>
    <w:rsid w:val="002A0268"/>
    <w:rsid w:val="002F3D73"/>
    <w:rsid w:val="003279A2"/>
    <w:rsid w:val="003668C9"/>
    <w:rsid w:val="003678AF"/>
    <w:rsid w:val="00375063"/>
    <w:rsid w:val="0038196F"/>
    <w:rsid w:val="00381B87"/>
    <w:rsid w:val="003863AF"/>
    <w:rsid w:val="003D31A0"/>
    <w:rsid w:val="003D4C30"/>
    <w:rsid w:val="003F4943"/>
    <w:rsid w:val="00431904"/>
    <w:rsid w:val="00454596"/>
    <w:rsid w:val="0047230D"/>
    <w:rsid w:val="00477BA3"/>
    <w:rsid w:val="0048598E"/>
    <w:rsid w:val="00491091"/>
    <w:rsid w:val="00492C44"/>
    <w:rsid w:val="004A1411"/>
    <w:rsid w:val="004B2B74"/>
    <w:rsid w:val="004C04DB"/>
    <w:rsid w:val="004E4D69"/>
    <w:rsid w:val="004E5B87"/>
    <w:rsid w:val="004F53D1"/>
    <w:rsid w:val="004F6C77"/>
    <w:rsid w:val="00522F1A"/>
    <w:rsid w:val="00524040"/>
    <w:rsid w:val="0053037E"/>
    <w:rsid w:val="005501F4"/>
    <w:rsid w:val="00582FE6"/>
    <w:rsid w:val="005874E5"/>
    <w:rsid w:val="005E0CDF"/>
    <w:rsid w:val="005E6EBB"/>
    <w:rsid w:val="005F2594"/>
    <w:rsid w:val="006061CE"/>
    <w:rsid w:val="00613161"/>
    <w:rsid w:val="00635787"/>
    <w:rsid w:val="00640B9E"/>
    <w:rsid w:val="00643921"/>
    <w:rsid w:val="00693C45"/>
    <w:rsid w:val="006957C8"/>
    <w:rsid w:val="006A24F8"/>
    <w:rsid w:val="006A2941"/>
    <w:rsid w:val="006B45E0"/>
    <w:rsid w:val="006C5F97"/>
    <w:rsid w:val="006D7DD8"/>
    <w:rsid w:val="006F33D8"/>
    <w:rsid w:val="006F342C"/>
    <w:rsid w:val="006F76C2"/>
    <w:rsid w:val="00700EFC"/>
    <w:rsid w:val="00711AE8"/>
    <w:rsid w:val="00726A6E"/>
    <w:rsid w:val="00757BD1"/>
    <w:rsid w:val="00766984"/>
    <w:rsid w:val="007755C1"/>
    <w:rsid w:val="00784C0B"/>
    <w:rsid w:val="00791339"/>
    <w:rsid w:val="00795959"/>
    <w:rsid w:val="007968D7"/>
    <w:rsid w:val="007A7474"/>
    <w:rsid w:val="007D00FE"/>
    <w:rsid w:val="007F229A"/>
    <w:rsid w:val="008024FD"/>
    <w:rsid w:val="00811A9B"/>
    <w:rsid w:val="008208D7"/>
    <w:rsid w:val="00825C5D"/>
    <w:rsid w:val="00831907"/>
    <w:rsid w:val="00851C3E"/>
    <w:rsid w:val="0085764D"/>
    <w:rsid w:val="00865F22"/>
    <w:rsid w:val="00870927"/>
    <w:rsid w:val="00873775"/>
    <w:rsid w:val="008B196D"/>
    <w:rsid w:val="008B5A1E"/>
    <w:rsid w:val="008C35F4"/>
    <w:rsid w:val="008D7789"/>
    <w:rsid w:val="008D7C61"/>
    <w:rsid w:val="008E3770"/>
    <w:rsid w:val="008F39AD"/>
    <w:rsid w:val="008F4256"/>
    <w:rsid w:val="008F5134"/>
    <w:rsid w:val="00916DD2"/>
    <w:rsid w:val="00937F62"/>
    <w:rsid w:val="00945673"/>
    <w:rsid w:val="00977B1B"/>
    <w:rsid w:val="00983734"/>
    <w:rsid w:val="00986CBF"/>
    <w:rsid w:val="009B653F"/>
    <w:rsid w:val="009D3D0A"/>
    <w:rsid w:val="00A06B9F"/>
    <w:rsid w:val="00A37838"/>
    <w:rsid w:val="00A44290"/>
    <w:rsid w:val="00A54E7B"/>
    <w:rsid w:val="00A60BAD"/>
    <w:rsid w:val="00AA5CBD"/>
    <w:rsid w:val="00AC01B8"/>
    <w:rsid w:val="00AC402D"/>
    <w:rsid w:val="00B304FE"/>
    <w:rsid w:val="00B63085"/>
    <w:rsid w:val="00B8052D"/>
    <w:rsid w:val="00BA3C6E"/>
    <w:rsid w:val="00BD0AF9"/>
    <w:rsid w:val="00BE4689"/>
    <w:rsid w:val="00C131C8"/>
    <w:rsid w:val="00C16377"/>
    <w:rsid w:val="00C4075E"/>
    <w:rsid w:val="00C507C9"/>
    <w:rsid w:val="00CC39A1"/>
    <w:rsid w:val="00CE5B96"/>
    <w:rsid w:val="00D07B98"/>
    <w:rsid w:val="00D10459"/>
    <w:rsid w:val="00D340DC"/>
    <w:rsid w:val="00D60616"/>
    <w:rsid w:val="00D72408"/>
    <w:rsid w:val="00D73451"/>
    <w:rsid w:val="00DC0E03"/>
    <w:rsid w:val="00DC28B3"/>
    <w:rsid w:val="00DE6DB4"/>
    <w:rsid w:val="00E352C5"/>
    <w:rsid w:val="00E36118"/>
    <w:rsid w:val="00E441B8"/>
    <w:rsid w:val="00E53097"/>
    <w:rsid w:val="00E558F3"/>
    <w:rsid w:val="00E562F5"/>
    <w:rsid w:val="00E66470"/>
    <w:rsid w:val="00E73405"/>
    <w:rsid w:val="00E76948"/>
    <w:rsid w:val="00E95850"/>
    <w:rsid w:val="00EC6174"/>
    <w:rsid w:val="00EE63A0"/>
    <w:rsid w:val="00EF1FCC"/>
    <w:rsid w:val="00EF740A"/>
    <w:rsid w:val="00F2509B"/>
    <w:rsid w:val="00F50E6D"/>
    <w:rsid w:val="00F67817"/>
    <w:rsid w:val="00F67DAD"/>
    <w:rsid w:val="00FB54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C9246"/>
  <w15:chartTrackingRefBased/>
  <w15:docId w15:val="{5289C967-B6EA-4B6D-A305-D3FA1865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D10459"/>
    <w:pPr>
      <w:keepNext/>
      <w:keepLines/>
      <w:spacing w:before="480" w:after="0" w:line="240" w:lineRule="auto"/>
      <w:jc w:val="center"/>
      <w:outlineLvl w:val="0"/>
    </w:pPr>
    <w:rPr>
      <w:rFonts w:ascii="Cambria" w:eastAsia="Times New Roman" w:hAnsi="Cambria" w:cs="Times New Roman"/>
      <w:b/>
      <w:bCs/>
      <w:color w:val="365F91"/>
      <w:sz w:val="28"/>
      <w:szCs w:val="28"/>
      <w:lang w:val="x-none" w:eastAsia="x-none"/>
    </w:rPr>
  </w:style>
  <w:style w:type="paragraph" w:styleId="Balk2">
    <w:name w:val="heading 2"/>
    <w:basedOn w:val="Normal"/>
    <w:next w:val="Normal"/>
    <w:link w:val="Balk2Char"/>
    <w:unhideWhenUsed/>
    <w:qFormat/>
    <w:rsid w:val="00D10459"/>
    <w:pPr>
      <w:keepNext/>
      <w:spacing w:before="240" w:after="60" w:line="240" w:lineRule="auto"/>
      <w:outlineLvl w:val="1"/>
    </w:pPr>
    <w:rPr>
      <w:rFonts w:ascii="Calibri Light" w:eastAsia="Times New Roman" w:hAnsi="Calibri Light" w:cs="Times New Roman"/>
      <w:b/>
      <w:bCs/>
      <w:i/>
      <w:iCs/>
      <w:sz w:val="28"/>
      <w:szCs w:val="28"/>
      <w:lang w:val="x-none" w:eastAsia="x-none"/>
    </w:rPr>
  </w:style>
  <w:style w:type="paragraph" w:styleId="Balk3">
    <w:name w:val="heading 3"/>
    <w:basedOn w:val="Normal"/>
    <w:next w:val="Normal"/>
    <w:link w:val="Balk3Char"/>
    <w:uiPriority w:val="9"/>
    <w:unhideWhenUsed/>
    <w:qFormat/>
    <w:rsid w:val="00795959"/>
    <w:pPr>
      <w:keepNext/>
      <w:spacing w:before="240" w:after="60" w:line="240" w:lineRule="auto"/>
      <w:jc w:val="center"/>
      <w:outlineLvl w:val="2"/>
    </w:pPr>
    <w:rPr>
      <w:rFonts w:ascii="Calibri Light" w:eastAsia="Times New Roman" w:hAnsi="Calibri Light" w:cs="Times New Roman"/>
      <w:b/>
      <w:bCs/>
      <w:sz w:val="26"/>
      <w:szCs w:val="26"/>
    </w:rPr>
  </w:style>
  <w:style w:type="paragraph" w:styleId="Balk4">
    <w:name w:val="heading 4"/>
    <w:basedOn w:val="Normal"/>
    <w:next w:val="Normal"/>
    <w:link w:val="Balk4Char"/>
    <w:uiPriority w:val="9"/>
    <w:semiHidden/>
    <w:unhideWhenUsed/>
    <w:qFormat/>
    <w:rsid w:val="001C11CE"/>
    <w:pPr>
      <w:keepNext/>
      <w:spacing w:before="240" w:after="60" w:line="240" w:lineRule="auto"/>
      <w:jc w:val="center"/>
      <w:outlineLvl w:val="3"/>
    </w:pPr>
    <w:rPr>
      <w:rFonts w:ascii="Calibri" w:eastAsia="Times New Roman" w:hAnsi="Calibri" w:cs="Times New Roman"/>
      <w:b/>
      <w:bCs/>
      <w:sz w:val="28"/>
      <w:szCs w:val="28"/>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uiPriority w:val="99"/>
    <w:rsid w:val="002A0268"/>
    <w:pPr>
      <w:spacing w:after="0" w:line="240" w:lineRule="auto"/>
      <w:ind w:left="2124"/>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A02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4596"/>
    <w:pPr>
      <w:spacing w:after="200" w:line="276" w:lineRule="auto"/>
      <w:ind w:left="720"/>
      <w:contextualSpacing/>
    </w:pPr>
    <w:rPr>
      <w:rFonts w:ascii="Calibri" w:eastAsia="Calibri" w:hAnsi="Calibri" w:cs="Times New Roman"/>
      <w:lang w:val="en-US"/>
    </w:rPr>
  </w:style>
  <w:style w:type="character" w:customStyle="1" w:styleId="hps">
    <w:name w:val="hps"/>
    <w:rsid w:val="00454596"/>
  </w:style>
  <w:style w:type="paragraph" w:styleId="AralkYok">
    <w:name w:val="No Spacing"/>
    <w:uiPriority w:val="1"/>
    <w:qFormat/>
    <w:rsid w:val="00851C3E"/>
    <w:pPr>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00E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0EFC"/>
  </w:style>
  <w:style w:type="paragraph" w:customStyle="1" w:styleId="Default">
    <w:name w:val="Default"/>
    <w:rsid w:val="00700E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4Char">
    <w:name w:val="Başlık 4 Char"/>
    <w:basedOn w:val="VarsaylanParagrafYazTipi"/>
    <w:link w:val="Balk4"/>
    <w:uiPriority w:val="9"/>
    <w:semiHidden/>
    <w:rsid w:val="001C11CE"/>
    <w:rPr>
      <w:rFonts w:ascii="Calibri" w:eastAsia="Times New Roman" w:hAnsi="Calibri" w:cs="Times New Roman"/>
      <w:b/>
      <w:bCs/>
      <w:sz w:val="28"/>
      <w:szCs w:val="28"/>
      <w:lang w:val="x-none"/>
    </w:rPr>
  </w:style>
  <w:style w:type="character" w:customStyle="1" w:styleId="Balk1Char">
    <w:name w:val="Başlık 1 Char"/>
    <w:basedOn w:val="VarsaylanParagrafYazTipi"/>
    <w:link w:val="Balk1"/>
    <w:uiPriority w:val="9"/>
    <w:rsid w:val="00D10459"/>
    <w:rPr>
      <w:rFonts w:ascii="Cambria" w:eastAsia="Times New Roman" w:hAnsi="Cambria" w:cs="Times New Roman"/>
      <w:b/>
      <w:bCs/>
      <w:color w:val="365F91"/>
      <w:sz w:val="28"/>
      <w:szCs w:val="28"/>
      <w:lang w:val="x-none" w:eastAsia="x-none"/>
    </w:rPr>
  </w:style>
  <w:style w:type="character" w:styleId="Kpr">
    <w:name w:val="Hyperlink"/>
    <w:uiPriority w:val="99"/>
    <w:unhideWhenUsed/>
    <w:rsid w:val="00D10459"/>
    <w:rPr>
      <w:color w:val="0000FF"/>
      <w:u w:val="single"/>
    </w:rPr>
  </w:style>
  <w:style w:type="character" w:customStyle="1" w:styleId="Balk2Char">
    <w:name w:val="Başlık 2 Char"/>
    <w:basedOn w:val="VarsaylanParagrafYazTipi"/>
    <w:link w:val="Balk2"/>
    <w:rsid w:val="00D10459"/>
    <w:rPr>
      <w:rFonts w:ascii="Calibri Light" w:eastAsia="Times New Roman" w:hAnsi="Calibri Light" w:cs="Times New Roman"/>
      <w:b/>
      <w:bCs/>
      <w:i/>
      <w:iCs/>
      <w:sz w:val="28"/>
      <w:szCs w:val="28"/>
      <w:lang w:val="x-none" w:eastAsia="x-none"/>
    </w:rPr>
  </w:style>
  <w:style w:type="character" w:customStyle="1" w:styleId="a-size-medium">
    <w:name w:val="a-size-medium"/>
    <w:rsid w:val="00D10459"/>
  </w:style>
  <w:style w:type="character" w:customStyle="1" w:styleId="a-size-base">
    <w:name w:val="a-size-base"/>
    <w:rsid w:val="00D10459"/>
  </w:style>
  <w:style w:type="character" w:customStyle="1" w:styleId="a-size-extra-large">
    <w:name w:val="a-size-extra-large"/>
    <w:rsid w:val="00766984"/>
  </w:style>
  <w:style w:type="character" w:customStyle="1" w:styleId="author">
    <w:name w:val="author"/>
    <w:rsid w:val="00766984"/>
  </w:style>
  <w:style w:type="character" w:customStyle="1" w:styleId="a-size-large">
    <w:name w:val="a-size-large"/>
    <w:rsid w:val="00766984"/>
  </w:style>
  <w:style w:type="paragraph" w:styleId="NormalWeb">
    <w:name w:val="Normal (Web)"/>
    <w:basedOn w:val="Normal"/>
    <w:uiPriority w:val="99"/>
    <w:unhideWhenUsed/>
    <w:rsid w:val="0076698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rand-name">
    <w:name w:val="brand-name"/>
    <w:rsid w:val="00766984"/>
  </w:style>
  <w:style w:type="character" w:customStyle="1" w:styleId="topic-highlight">
    <w:name w:val="topic-highlight"/>
    <w:rsid w:val="00811A9B"/>
  </w:style>
  <w:style w:type="character" w:styleId="Gl">
    <w:name w:val="Strong"/>
    <w:uiPriority w:val="22"/>
    <w:qFormat/>
    <w:rsid w:val="00811A9B"/>
    <w:rPr>
      <w:b/>
      <w:bCs/>
    </w:rPr>
  </w:style>
  <w:style w:type="character" w:customStyle="1" w:styleId="value">
    <w:name w:val="value"/>
    <w:rsid w:val="00811A9B"/>
  </w:style>
  <w:style w:type="character" w:customStyle="1" w:styleId="separator">
    <w:name w:val="separator"/>
    <w:rsid w:val="00811A9B"/>
  </w:style>
  <w:style w:type="character" w:customStyle="1" w:styleId="name">
    <w:name w:val="name"/>
    <w:rsid w:val="00811A9B"/>
  </w:style>
  <w:style w:type="character" w:customStyle="1" w:styleId="a-color-secondary">
    <w:name w:val="a-color-secondary"/>
    <w:rsid w:val="00795959"/>
  </w:style>
  <w:style w:type="character" w:customStyle="1" w:styleId="fn">
    <w:name w:val="fn"/>
    <w:rsid w:val="00795959"/>
  </w:style>
  <w:style w:type="character" w:customStyle="1" w:styleId="Altyaz1">
    <w:name w:val="Altyazı1"/>
    <w:rsid w:val="00795959"/>
  </w:style>
  <w:style w:type="character" w:customStyle="1" w:styleId="icntext">
    <w:name w:val="icntext"/>
    <w:rsid w:val="00795959"/>
  </w:style>
  <w:style w:type="character" w:customStyle="1" w:styleId="Balk3Char">
    <w:name w:val="Başlık 3 Char"/>
    <w:basedOn w:val="VarsaylanParagrafYazTipi"/>
    <w:link w:val="Balk3"/>
    <w:uiPriority w:val="9"/>
    <w:rsid w:val="00795959"/>
    <w:rPr>
      <w:rFonts w:ascii="Calibri Light" w:eastAsia="Times New Roman" w:hAnsi="Calibri Light" w:cs="Times New Roman"/>
      <w:b/>
      <w:bCs/>
      <w:sz w:val="26"/>
      <w:szCs w:val="26"/>
    </w:rPr>
  </w:style>
  <w:style w:type="character" w:styleId="Vurgu">
    <w:name w:val="Emphasis"/>
    <w:uiPriority w:val="20"/>
    <w:qFormat/>
    <w:rsid w:val="00795959"/>
    <w:rPr>
      <w:i/>
      <w:iCs/>
    </w:rPr>
  </w:style>
  <w:style w:type="character" w:customStyle="1" w:styleId="authorsname">
    <w:name w:val="authors__name"/>
    <w:rsid w:val="001925E7"/>
  </w:style>
  <w:style w:type="character" w:customStyle="1" w:styleId="citation-19">
    <w:name w:val="citation-19"/>
    <w:basedOn w:val="VarsaylanParagrafYazTipi"/>
    <w:rsid w:val="00A37838"/>
  </w:style>
  <w:style w:type="character" w:customStyle="1" w:styleId="citation-18">
    <w:name w:val="citation-18"/>
    <w:basedOn w:val="VarsaylanParagrafYazTipi"/>
    <w:rsid w:val="00A37838"/>
  </w:style>
  <w:style w:type="character" w:customStyle="1" w:styleId="citation-17">
    <w:name w:val="citation-17"/>
    <w:basedOn w:val="VarsaylanParagrafYazTipi"/>
    <w:rsid w:val="00A37838"/>
  </w:style>
  <w:style w:type="character" w:customStyle="1" w:styleId="citation-16">
    <w:name w:val="citation-16"/>
    <w:basedOn w:val="VarsaylanParagrafYazTipi"/>
    <w:rsid w:val="00A37838"/>
  </w:style>
  <w:style w:type="character" w:customStyle="1" w:styleId="citation-15">
    <w:name w:val="citation-15"/>
    <w:basedOn w:val="VarsaylanParagrafYazTipi"/>
    <w:rsid w:val="00A37838"/>
  </w:style>
  <w:style w:type="character" w:customStyle="1" w:styleId="citation-14">
    <w:name w:val="citation-14"/>
    <w:basedOn w:val="VarsaylanParagrafYazTipi"/>
    <w:rsid w:val="00A37838"/>
  </w:style>
  <w:style w:type="character" w:customStyle="1" w:styleId="citation-13">
    <w:name w:val="citation-13"/>
    <w:basedOn w:val="VarsaylanParagrafYazTipi"/>
    <w:rsid w:val="00A37838"/>
  </w:style>
  <w:style w:type="character" w:customStyle="1" w:styleId="citation-12">
    <w:name w:val="citation-12"/>
    <w:basedOn w:val="VarsaylanParagrafYazTipi"/>
    <w:rsid w:val="00A37838"/>
  </w:style>
  <w:style w:type="character" w:customStyle="1" w:styleId="citation-11">
    <w:name w:val="citation-11"/>
    <w:basedOn w:val="VarsaylanParagrafYazTipi"/>
    <w:rsid w:val="00A37838"/>
  </w:style>
  <w:style w:type="character" w:customStyle="1" w:styleId="citation-10">
    <w:name w:val="citation-10"/>
    <w:basedOn w:val="VarsaylanParagrafYazTipi"/>
    <w:rsid w:val="00A37838"/>
  </w:style>
  <w:style w:type="character" w:customStyle="1" w:styleId="citation-252">
    <w:name w:val="citation-252"/>
    <w:basedOn w:val="VarsaylanParagrafYazTipi"/>
    <w:rsid w:val="000D4691"/>
  </w:style>
  <w:style w:type="character" w:customStyle="1" w:styleId="citation-251">
    <w:name w:val="citation-251"/>
    <w:basedOn w:val="VarsaylanParagrafYazTipi"/>
    <w:rsid w:val="000D4691"/>
  </w:style>
  <w:style w:type="character" w:customStyle="1" w:styleId="citation-250">
    <w:name w:val="citation-250"/>
    <w:basedOn w:val="VarsaylanParagrafYazTipi"/>
    <w:rsid w:val="000D4691"/>
  </w:style>
  <w:style w:type="character" w:customStyle="1" w:styleId="citation-249">
    <w:name w:val="citation-249"/>
    <w:basedOn w:val="VarsaylanParagrafYazTipi"/>
    <w:rsid w:val="000D4691"/>
  </w:style>
  <w:style w:type="character" w:customStyle="1" w:styleId="citation-248">
    <w:name w:val="citation-248"/>
    <w:basedOn w:val="VarsaylanParagrafYazTipi"/>
    <w:rsid w:val="000D4691"/>
  </w:style>
  <w:style w:type="character" w:customStyle="1" w:styleId="citation-247">
    <w:name w:val="citation-247"/>
    <w:basedOn w:val="VarsaylanParagrafYazTipi"/>
    <w:rsid w:val="000D4691"/>
  </w:style>
  <w:style w:type="character" w:customStyle="1" w:styleId="citation-246">
    <w:name w:val="citation-246"/>
    <w:basedOn w:val="VarsaylanParagrafYazTipi"/>
    <w:rsid w:val="000D4691"/>
  </w:style>
  <w:style w:type="character" w:customStyle="1" w:styleId="citation-245">
    <w:name w:val="citation-245"/>
    <w:basedOn w:val="VarsaylanParagrafYazTipi"/>
    <w:rsid w:val="000D4691"/>
  </w:style>
  <w:style w:type="character" w:customStyle="1" w:styleId="citation-244">
    <w:name w:val="citation-244"/>
    <w:basedOn w:val="VarsaylanParagrafYazTipi"/>
    <w:rsid w:val="000D4691"/>
  </w:style>
  <w:style w:type="character" w:customStyle="1" w:styleId="citation-243">
    <w:name w:val="citation-243"/>
    <w:basedOn w:val="VarsaylanParagrafYazTipi"/>
    <w:rsid w:val="000D4691"/>
  </w:style>
  <w:style w:type="paragraph" w:customStyle="1" w:styleId="animating">
    <w:name w:val="animating"/>
    <w:basedOn w:val="Normal"/>
    <w:rsid w:val="004E4D6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itation-530">
    <w:name w:val="citation-530"/>
    <w:basedOn w:val="VarsaylanParagrafYazTipi"/>
    <w:rsid w:val="00986CBF"/>
  </w:style>
  <w:style w:type="character" w:customStyle="1" w:styleId="citation-529">
    <w:name w:val="citation-529"/>
    <w:basedOn w:val="VarsaylanParagrafYazTipi"/>
    <w:rsid w:val="00986CBF"/>
  </w:style>
  <w:style w:type="character" w:customStyle="1" w:styleId="citation-528">
    <w:name w:val="citation-528"/>
    <w:basedOn w:val="VarsaylanParagrafYazTipi"/>
    <w:rsid w:val="00986CBF"/>
  </w:style>
  <w:style w:type="character" w:customStyle="1" w:styleId="citation-527">
    <w:name w:val="citation-527"/>
    <w:basedOn w:val="VarsaylanParagrafYazTipi"/>
    <w:rsid w:val="00986CBF"/>
  </w:style>
  <w:style w:type="character" w:customStyle="1" w:styleId="citation-526">
    <w:name w:val="citation-526"/>
    <w:basedOn w:val="VarsaylanParagrafYazTipi"/>
    <w:rsid w:val="00986CBF"/>
  </w:style>
  <w:style w:type="character" w:customStyle="1" w:styleId="citation-525">
    <w:name w:val="citation-525"/>
    <w:basedOn w:val="VarsaylanParagrafYazTipi"/>
    <w:rsid w:val="00986CBF"/>
  </w:style>
  <w:style w:type="character" w:customStyle="1" w:styleId="citation-524">
    <w:name w:val="citation-524"/>
    <w:basedOn w:val="VarsaylanParagrafYazTipi"/>
    <w:rsid w:val="00986CBF"/>
  </w:style>
  <w:style w:type="character" w:customStyle="1" w:styleId="citation-523">
    <w:name w:val="citation-523"/>
    <w:basedOn w:val="VarsaylanParagrafYazTipi"/>
    <w:rsid w:val="00986CBF"/>
  </w:style>
  <w:style w:type="character" w:customStyle="1" w:styleId="citation-522">
    <w:name w:val="citation-522"/>
    <w:basedOn w:val="VarsaylanParagrafYazTipi"/>
    <w:rsid w:val="00986CBF"/>
  </w:style>
  <w:style w:type="character" w:customStyle="1" w:styleId="citation-521">
    <w:name w:val="citation-521"/>
    <w:basedOn w:val="VarsaylanParagrafYazTipi"/>
    <w:rsid w:val="00986CBF"/>
  </w:style>
  <w:style w:type="character" w:customStyle="1" w:styleId="citation-200">
    <w:name w:val="citation-200"/>
    <w:basedOn w:val="VarsaylanParagrafYazTipi"/>
    <w:rsid w:val="008B196D"/>
  </w:style>
  <w:style w:type="character" w:customStyle="1" w:styleId="citation-199">
    <w:name w:val="citation-199"/>
    <w:basedOn w:val="VarsaylanParagrafYazTipi"/>
    <w:rsid w:val="008B196D"/>
  </w:style>
  <w:style w:type="character" w:customStyle="1" w:styleId="citation-198">
    <w:name w:val="citation-198"/>
    <w:basedOn w:val="VarsaylanParagrafYazTipi"/>
    <w:rsid w:val="008B196D"/>
  </w:style>
  <w:style w:type="character" w:customStyle="1" w:styleId="citation-197">
    <w:name w:val="citation-197"/>
    <w:basedOn w:val="VarsaylanParagrafYazTipi"/>
    <w:rsid w:val="008B196D"/>
  </w:style>
  <w:style w:type="character" w:customStyle="1" w:styleId="citation-196">
    <w:name w:val="citation-196"/>
    <w:basedOn w:val="VarsaylanParagrafYazTipi"/>
    <w:rsid w:val="008B196D"/>
  </w:style>
  <w:style w:type="character" w:customStyle="1" w:styleId="citation-195">
    <w:name w:val="citation-195"/>
    <w:basedOn w:val="VarsaylanParagrafYazTipi"/>
    <w:rsid w:val="008B196D"/>
  </w:style>
  <w:style w:type="character" w:customStyle="1" w:styleId="citation-194">
    <w:name w:val="citation-194"/>
    <w:basedOn w:val="VarsaylanParagrafYazTipi"/>
    <w:rsid w:val="008B196D"/>
  </w:style>
  <w:style w:type="character" w:customStyle="1" w:styleId="citation-193">
    <w:name w:val="citation-193"/>
    <w:basedOn w:val="VarsaylanParagrafYazTipi"/>
    <w:rsid w:val="008B196D"/>
  </w:style>
  <w:style w:type="character" w:customStyle="1" w:styleId="citation-192">
    <w:name w:val="citation-192"/>
    <w:basedOn w:val="VarsaylanParagrafYazTipi"/>
    <w:rsid w:val="008B196D"/>
  </w:style>
  <w:style w:type="character" w:customStyle="1" w:styleId="citation-191">
    <w:name w:val="citation-191"/>
    <w:basedOn w:val="VarsaylanParagrafYazTipi"/>
    <w:rsid w:val="008B196D"/>
  </w:style>
  <w:style w:type="character" w:customStyle="1" w:styleId="citation-255">
    <w:name w:val="citation-255"/>
    <w:basedOn w:val="VarsaylanParagrafYazTipi"/>
    <w:rsid w:val="00BD0AF9"/>
  </w:style>
  <w:style w:type="character" w:customStyle="1" w:styleId="citation-254">
    <w:name w:val="citation-254"/>
    <w:basedOn w:val="VarsaylanParagrafYazTipi"/>
    <w:rsid w:val="00BD0AF9"/>
  </w:style>
  <w:style w:type="character" w:customStyle="1" w:styleId="citation-253">
    <w:name w:val="citation-253"/>
    <w:basedOn w:val="VarsaylanParagrafYazTipi"/>
    <w:rsid w:val="00BD0AF9"/>
  </w:style>
  <w:style w:type="character" w:customStyle="1" w:styleId="citation-334">
    <w:name w:val="citation-334"/>
    <w:basedOn w:val="VarsaylanParagrafYazTipi"/>
    <w:rsid w:val="00F67DAD"/>
  </w:style>
  <w:style w:type="character" w:customStyle="1" w:styleId="citation-333">
    <w:name w:val="citation-333"/>
    <w:basedOn w:val="VarsaylanParagrafYazTipi"/>
    <w:rsid w:val="00F67DAD"/>
  </w:style>
  <w:style w:type="character" w:customStyle="1" w:styleId="citation-332">
    <w:name w:val="citation-332"/>
    <w:basedOn w:val="VarsaylanParagrafYazTipi"/>
    <w:rsid w:val="00F67DAD"/>
  </w:style>
  <w:style w:type="character" w:customStyle="1" w:styleId="citation-331">
    <w:name w:val="citation-331"/>
    <w:basedOn w:val="VarsaylanParagrafYazTipi"/>
    <w:rsid w:val="00F67DAD"/>
  </w:style>
  <w:style w:type="character" w:customStyle="1" w:styleId="citation-330">
    <w:name w:val="citation-330"/>
    <w:basedOn w:val="VarsaylanParagrafYazTipi"/>
    <w:rsid w:val="00F67DAD"/>
  </w:style>
  <w:style w:type="character" w:customStyle="1" w:styleId="citation-329">
    <w:name w:val="citation-329"/>
    <w:basedOn w:val="VarsaylanParagrafYazTipi"/>
    <w:rsid w:val="00F67DAD"/>
  </w:style>
  <w:style w:type="character" w:customStyle="1" w:styleId="citation-328">
    <w:name w:val="citation-328"/>
    <w:basedOn w:val="VarsaylanParagrafYazTipi"/>
    <w:rsid w:val="00F67DAD"/>
  </w:style>
  <w:style w:type="character" w:customStyle="1" w:styleId="citation-327">
    <w:name w:val="citation-327"/>
    <w:basedOn w:val="VarsaylanParagrafYazTipi"/>
    <w:rsid w:val="00F67DAD"/>
  </w:style>
  <w:style w:type="character" w:customStyle="1" w:styleId="citation-326">
    <w:name w:val="citation-326"/>
    <w:basedOn w:val="VarsaylanParagrafYazTipi"/>
    <w:rsid w:val="00F67DAD"/>
  </w:style>
  <w:style w:type="character" w:customStyle="1" w:styleId="citation-325">
    <w:name w:val="citation-325"/>
    <w:basedOn w:val="VarsaylanParagrafYazTipi"/>
    <w:rsid w:val="00F67DAD"/>
  </w:style>
  <w:style w:type="character" w:customStyle="1" w:styleId="citation-324">
    <w:name w:val="citation-324"/>
    <w:basedOn w:val="VarsaylanParagrafYazTipi"/>
    <w:rsid w:val="00F67DAD"/>
  </w:style>
  <w:style w:type="character" w:customStyle="1" w:styleId="citation-389">
    <w:name w:val="citation-389"/>
    <w:basedOn w:val="VarsaylanParagrafYazTipi"/>
    <w:rsid w:val="007968D7"/>
  </w:style>
  <w:style w:type="character" w:customStyle="1" w:styleId="citation-388">
    <w:name w:val="citation-388"/>
    <w:basedOn w:val="VarsaylanParagrafYazTipi"/>
    <w:rsid w:val="007968D7"/>
  </w:style>
  <w:style w:type="character" w:customStyle="1" w:styleId="citation-387">
    <w:name w:val="citation-387"/>
    <w:basedOn w:val="VarsaylanParagrafYazTipi"/>
    <w:rsid w:val="007968D7"/>
  </w:style>
  <w:style w:type="character" w:customStyle="1" w:styleId="citation-386">
    <w:name w:val="citation-386"/>
    <w:basedOn w:val="VarsaylanParagrafYazTipi"/>
    <w:rsid w:val="007968D7"/>
  </w:style>
  <w:style w:type="character" w:customStyle="1" w:styleId="citation-385">
    <w:name w:val="citation-385"/>
    <w:basedOn w:val="VarsaylanParagrafYazTipi"/>
    <w:rsid w:val="007968D7"/>
  </w:style>
  <w:style w:type="character" w:customStyle="1" w:styleId="citation-384">
    <w:name w:val="citation-384"/>
    <w:basedOn w:val="VarsaylanParagrafYazTipi"/>
    <w:rsid w:val="007968D7"/>
  </w:style>
  <w:style w:type="character" w:customStyle="1" w:styleId="citation-383">
    <w:name w:val="citation-383"/>
    <w:basedOn w:val="VarsaylanParagrafYazTipi"/>
    <w:rsid w:val="007968D7"/>
  </w:style>
  <w:style w:type="character" w:customStyle="1" w:styleId="citation-382">
    <w:name w:val="citation-382"/>
    <w:basedOn w:val="VarsaylanParagrafYazTipi"/>
    <w:rsid w:val="007968D7"/>
  </w:style>
  <w:style w:type="character" w:customStyle="1" w:styleId="citation-381">
    <w:name w:val="citation-381"/>
    <w:basedOn w:val="VarsaylanParagrafYazTipi"/>
    <w:rsid w:val="007968D7"/>
  </w:style>
  <w:style w:type="character" w:customStyle="1" w:styleId="citation-380">
    <w:name w:val="citation-380"/>
    <w:basedOn w:val="VarsaylanParagrafYazTipi"/>
    <w:rsid w:val="007968D7"/>
  </w:style>
  <w:style w:type="character" w:customStyle="1" w:styleId="citation-533">
    <w:name w:val="citation-533"/>
    <w:basedOn w:val="VarsaylanParagrafYazTipi"/>
    <w:rsid w:val="007A7474"/>
  </w:style>
  <w:style w:type="character" w:customStyle="1" w:styleId="citation-532">
    <w:name w:val="citation-532"/>
    <w:basedOn w:val="VarsaylanParagrafYazTipi"/>
    <w:rsid w:val="007A7474"/>
  </w:style>
  <w:style w:type="character" w:customStyle="1" w:styleId="citation-531">
    <w:name w:val="citation-531"/>
    <w:basedOn w:val="VarsaylanParagrafYazTipi"/>
    <w:rsid w:val="007A7474"/>
  </w:style>
  <w:style w:type="paragraph" w:styleId="stBilgi">
    <w:name w:val="header"/>
    <w:basedOn w:val="Normal"/>
    <w:link w:val="stBilgiChar"/>
    <w:uiPriority w:val="99"/>
    <w:unhideWhenUsed/>
    <w:rsid w:val="007A747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7474"/>
  </w:style>
  <w:style w:type="character" w:customStyle="1" w:styleId="citation-613">
    <w:name w:val="citation-613"/>
    <w:basedOn w:val="VarsaylanParagrafYazTipi"/>
    <w:rsid w:val="003D4C30"/>
  </w:style>
  <w:style w:type="character" w:customStyle="1" w:styleId="citation-612">
    <w:name w:val="citation-612"/>
    <w:basedOn w:val="VarsaylanParagrafYazTipi"/>
    <w:rsid w:val="003D4C30"/>
  </w:style>
  <w:style w:type="character" w:customStyle="1" w:styleId="citation-611">
    <w:name w:val="citation-611"/>
    <w:basedOn w:val="VarsaylanParagrafYazTipi"/>
    <w:rsid w:val="003D4C30"/>
  </w:style>
  <w:style w:type="character" w:customStyle="1" w:styleId="citation-610">
    <w:name w:val="citation-610"/>
    <w:basedOn w:val="VarsaylanParagrafYazTipi"/>
    <w:rsid w:val="003D4C30"/>
  </w:style>
  <w:style w:type="character" w:customStyle="1" w:styleId="citation-609">
    <w:name w:val="citation-609"/>
    <w:basedOn w:val="VarsaylanParagrafYazTipi"/>
    <w:rsid w:val="003D4C30"/>
  </w:style>
  <w:style w:type="character" w:customStyle="1" w:styleId="citation-608">
    <w:name w:val="citation-608"/>
    <w:basedOn w:val="VarsaylanParagrafYazTipi"/>
    <w:rsid w:val="003D4C30"/>
  </w:style>
  <w:style w:type="character" w:customStyle="1" w:styleId="citation-607">
    <w:name w:val="citation-607"/>
    <w:basedOn w:val="VarsaylanParagrafYazTipi"/>
    <w:rsid w:val="003D4C30"/>
  </w:style>
  <w:style w:type="character" w:customStyle="1" w:styleId="citation-606">
    <w:name w:val="citation-606"/>
    <w:basedOn w:val="VarsaylanParagrafYazTipi"/>
    <w:rsid w:val="003D4C30"/>
  </w:style>
  <w:style w:type="character" w:customStyle="1" w:styleId="citation-605">
    <w:name w:val="citation-605"/>
    <w:basedOn w:val="VarsaylanParagrafYazTipi"/>
    <w:rsid w:val="003D4C30"/>
  </w:style>
  <w:style w:type="character" w:customStyle="1" w:styleId="citation-604">
    <w:name w:val="citation-604"/>
    <w:basedOn w:val="VarsaylanParagrafYazTipi"/>
    <w:rsid w:val="003D4C30"/>
  </w:style>
  <w:style w:type="character" w:customStyle="1" w:styleId="citation-685">
    <w:name w:val="citation-685"/>
    <w:basedOn w:val="VarsaylanParagrafYazTipi"/>
    <w:rsid w:val="00A44290"/>
  </w:style>
  <w:style w:type="character" w:customStyle="1" w:styleId="citation-684">
    <w:name w:val="citation-684"/>
    <w:basedOn w:val="VarsaylanParagrafYazTipi"/>
    <w:rsid w:val="00A44290"/>
  </w:style>
  <w:style w:type="character" w:customStyle="1" w:styleId="citation-683">
    <w:name w:val="citation-683"/>
    <w:basedOn w:val="VarsaylanParagrafYazTipi"/>
    <w:rsid w:val="00A44290"/>
  </w:style>
  <w:style w:type="character" w:customStyle="1" w:styleId="citation-682">
    <w:name w:val="citation-682"/>
    <w:basedOn w:val="VarsaylanParagrafYazTipi"/>
    <w:rsid w:val="00A44290"/>
  </w:style>
  <w:style w:type="character" w:customStyle="1" w:styleId="citation-681">
    <w:name w:val="citation-681"/>
    <w:basedOn w:val="VarsaylanParagrafYazTipi"/>
    <w:rsid w:val="00A44290"/>
  </w:style>
  <w:style w:type="character" w:customStyle="1" w:styleId="citation-680">
    <w:name w:val="citation-680"/>
    <w:basedOn w:val="VarsaylanParagrafYazTipi"/>
    <w:rsid w:val="00A44290"/>
  </w:style>
  <w:style w:type="character" w:customStyle="1" w:styleId="citation-679">
    <w:name w:val="citation-679"/>
    <w:basedOn w:val="VarsaylanParagrafYazTipi"/>
    <w:rsid w:val="00A44290"/>
  </w:style>
  <w:style w:type="character" w:customStyle="1" w:styleId="citation-678">
    <w:name w:val="citation-678"/>
    <w:basedOn w:val="VarsaylanParagrafYazTipi"/>
    <w:rsid w:val="00A44290"/>
  </w:style>
  <w:style w:type="character" w:customStyle="1" w:styleId="citation-677">
    <w:name w:val="citation-677"/>
    <w:basedOn w:val="VarsaylanParagrafYazTipi"/>
    <w:rsid w:val="00A44290"/>
  </w:style>
  <w:style w:type="character" w:customStyle="1" w:styleId="citation-676">
    <w:name w:val="citation-676"/>
    <w:basedOn w:val="VarsaylanParagrafYazTipi"/>
    <w:rsid w:val="00A44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73014">
      <w:bodyDiv w:val="1"/>
      <w:marLeft w:val="0"/>
      <w:marRight w:val="0"/>
      <w:marTop w:val="0"/>
      <w:marBottom w:val="0"/>
      <w:divBdr>
        <w:top w:val="none" w:sz="0" w:space="0" w:color="auto"/>
        <w:left w:val="none" w:sz="0" w:space="0" w:color="auto"/>
        <w:bottom w:val="none" w:sz="0" w:space="0" w:color="auto"/>
        <w:right w:val="none" w:sz="0" w:space="0" w:color="auto"/>
      </w:divBdr>
    </w:div>
    <w:div w:id="1808236335">
      <w:bodyDiv w:val="1"/>
      <w:marLeft w:val="0"/>
      <w:marRight w:val="0"/>
      <w:marTop w:val="0"/>
      <w:marBottom w:val="0"/>
      <w:divBdr>
        <w:top w:val="none" w:sz="0" w:space="0" w:color="auto"/>
        <w:left w:val="none" w:sz="0" w:space="0" w:color="auto"/>
        <w:bottom w:val="none" w:sz="0" w:space="0" w:color="auto"/>
        <w:right w:val="none" w:sz="0" w:space="0" w:color="auto"/>
      </w:divBdr>
    </w:div>
    <w:div w:id="202035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mazon.com/s/ref=dp_byline_sr_book_5?ie=UTF8&amp;field-author=Franklin+G.+Miller&amp;text=Franklin+G.+Miller&amp;sort=relevancerank&amp;search-alias=books" TargetMode="External"/><Relationship Id="rId21" Type="http://schemas.openxmlformats.org/officeDocument/2006/relationships/hyperlink" Target="file:///C:\Users\user\Desktop\SA&#286;LIK%20HUKUKU\SA&#286;LIK%20HUKUKU%20TEZS&#304;Z\sa&#287;l&#305;k%20hukuku%20akts%20t&#252;rk&#231;e%20tezsiz%20yl.doc" TargetMode="External"/><Relationship Id="rId42" Type="http://schemas.openxmlformats.org/officeDocument/2006/relationships/hyperlink" Target="https://www.seckin.com.tr/browser?a=719276222&amp;s=6" TargetMode="External"/><Relationship Id="rId63" Type="http://schemas.openxmlformats.org/officeDocument/2006/relationships/hyperlink" Target="https://www.hepsiburada.com/betayayinevi" TargetMode="External"/><Relationship Id="rId84" Type="http://schemas.openxmlformats.org/officeDocument/2006/relationships/hyperlink" Target="https://palmekitabevi.com/search?saids=120788&amp;yazar=Theodore%20Tulchinsky" TargetMode="External"/><Relationship Id="rId138" Type="http://schemas.openxmlformats.org/officeDocument/2006/relationships/hyperlink" Target="https://www.hukukmarket.com/filtre/seckin.html?dir=desc" TargetMode="External"/><Relationship Id="rId107" Type="http://schemas.openxmlformats.org/officeDocument/2006/relationships/hyperlink" Target="https://yetkin.com.tr/sefik-ziroglu" TargetMode="External"/><Relationship Id="rId11" Type="http://schemas.openxmlformats.org/officeDocument/2006/relationships/hyperlink" Target="file:///C:\Users\user\Desktop\SA&#286;LIK%20HUKUKU\SA&#286;LIK%20HUKUKU%20TEZS&#304;Z\sa&#287;l&#305;k%20hukuku%20akts%20t&#252;rk&#231;e%20tezsiz%20yl.doc" TargetMode="External"/><Relationship Id="rId32" Type="http://schemas.openxmlformats.org/officeDocument/2006/relationships/hyperlink" Target="file:///C:\Users\user\Desktop\SA&#286;LIK%20HUKUKU\SA&#286;LIK%20HUKUKU%20TEZS&#304;Z\sa&#287;l&#305;k%20hukuku%20akts%20t&#252;rk&#231;e%20tezsiz%20yl.doc" TargetMode="External"/><Relationship Id="rId53" Type="http://schemas.openxmlformats.org/officeDocument/2006/relationships/hyperlink" Target="https://www.amazon.com/Face-Transplants-Ethics-Other-ebook/dp/B06XYSKGVH/ref=sr_1_11?keywords=The+Ethics+of+Organ+Transplants&amp;qid=1638205167&amp;s=books&amp;sr=1-11" TargetMode="External"/><Relationship Id="rId74" Type="http://schemas.openxmlformats.org/officeDocument/2006/relationships/hyperlink" Target="https://www.legalkitabevi.com/basak-ozkok-gokmen-w19196.html" TargetMode="External"/><Relationship Id="rId128" Type="http://schemas.openxmlformats.org/officeDocument/2006/relationships/hyperlink" Target="https://www.hukukmarket.com/filtre/2022_subat.html?dir=desc" TargetMode="External"/><Relationship Id="rId149"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hyperlink" Target="https://www.hukukmarket.com/filtre/seckin.html?dir=desc" TargetMode="External"/><Relationship Id="rId22" Type="http://schemas.openxmlformats.org/officeDocument/2006/relationships/hyperlink" Target="file:///C:\Users\user\Desktop\SA&#286;LIK%20HUKUKU\SA&#286;LIK%20HUKUKU%20TEZS&#304;Z\sa&#287;l&#305;k%20hukuku%20akts%20t&#252;rk&#231;e%20tezsiz%20yl.doc" TargetMode="External"/><Relationship Id="rId27" Type="http://schemas.openxmlformats.org/officeDocument/2006/relationships/hyperlink" Target="file:///C:\Users\user\Desktop\SA&#286;LIK%20HUKUKU\SA&#286;LIK%20HUKUKU%20TEZS&#304;Z\sa&#287;l&#305;k%20hukuku%20akts%20t&#252;rk&#231;e%20tezsiz%20yl.doc" TargetMode="External"/><Relationship Id="rId43" Type="http://schemas.openxmlformats.org/officeDocument/2006/relationships/hyperlink" Target="https://www.seckin.com.tr/browser?a=312649197&amp;s=6" TargetMode="External"/><Relationship Id="rId48" Type="http://schemas.openxmlformats.org/officeDocument/2006/relationships/hyperlink" Target="https://yetkin.com.tr/sefik-ziroglu" TargetMode="External"/><Relationship Id="rId64" Type="http://schemas.openxmlformats.org/officeDocument/2006/relationships/hyperlink" Target="https://www.seckin.com.tr/kitap/498765229" TargetMode="External"/><Relationship Id="rId69" Type="http://schemas.openxmlformats.org/officeDocument/2006/relationships/hyperlink" Target="https://yetkin.com.tr/yildiz-tugce-erduran" TargetMode="External"/><Relationship Id="rId113" Type="http://schemas.openxmlformats.org/officeDocument/2006/relationships/hyperlink" Target="https://www.amazon.com/s/ref=dp_byline_sr_book_1?ie=UTF8&amp;field-author=Ezekiel+J.+Emanuel&amp;text=Ezekiel+J.+Emanuel&amp;sort=relevancerank&amp;search-alias=books" TargetMode="External"/><Relationship Id="rId118" Type="http://schemas.openxmlformats.org/officeDocument/2006/relationships/hyperlink" Target="https://www.amazon.com/s/ref=dp_byline_sr_book_6?ie=UTF8&amp;field-author=David+D.+Wendler&amp;text=David+D.+Wendler&amp;sort=relevancerank&amp;search-alias=books" TargetMode="External"/><Relationship Id="rId134" Type="http://schemas.openxmlformats.org/officeDocument/2006/relationships/hyperlink" Target="https://www.hukukmarket.com/saglik-hizmetlerinden-kaynaklanan-sorumluluk.html" TargetMode="External"/><Relationship Id="rId139" Type="http://schemas.openxmlformats.org/officeDocument/2006/relationships/hyperlink" Target="https://www.hukukmarket.com/filtre/2020_aralik.html?dir=desc" TargetMode="External"/><Relationship Id="rId80" Type="http://schemas.openxmlformats.org/officeDocument/2006/relationships/hyperlink" Target="https://yetkin.com.tr/arabuluculuk-ve-tahkim-mevzuati-12820?search=ARABULUCULUK" TargetMode="External"/><Relationship Id="rId85" Type="http://schemas.openxmlformats.org/officeDocument/2006/relationships/hyperlink" Target="https://palmekitabevi.com/search?saids=120787&amp;yazar=Elena%20Varavikova" TargetMode="External"/><Relationship Id="rId150" Type="http://schemas.openxmlformats.org/officeDocument/2006/relationships/glossaryDocument" Target="glossary/document.xml"/><Relationship Id="rId12" Type="http://schemas.openxmlformats.org/officeDocument/2006/relationships/hyperlink" Target="file:///C:\Users\user\Desktop\SA&#286;LIK%20HUKUKU\SA&#286;LIK%20HUKUKU%20TEZS&#304;Z\sa&#287;l&#305;k%20hukuku%20akts%20t&#252;rk&#231;e%20tezsiz%20yl.doc" TargetMode="External"/><Relationship Id="rId17" Type="http://schemas.openxmlformats.org/officeDocument/2006/relationships/hyperlink" Target="file:///C:\Users\user\Desktop\SA&#286;LIK%20HUKUKU\SA&#286;LIK%20HUKUKU%20TEZS&#304;Z\sa&#287;l&#305;k%20hukuku%20akts%20t&#252;rk&#231;e%20tezsiz%20yl.doc" TargetMode="External"/><Relationship Id="rId33" Type="http://schemas.openxmlformats.org/officeDocument/2006/relationships/hyperlink" Target="https://www.hukukmarket.com/filtre/umit_erdem.html?dir=desc" TargetMode="External"/><Relationship Id="rId38" Type="http://schemas.openxmlformats.org/officeDocument/2006/relationships/hyperlink" Target="https://www.seckin.com.tr/browser?a=217683928&amp;s=6" TargetMode="External"/><Relationship Id="rId59" Type="http://schemas.openxmlformats.org/officeDocument/2006/relationships/hyperlink" Target="https://www.amazon.com/s/ref=dp_byline_sr_ebooks_1?ie=UTF8&amp;field-author=Robert+M.+M.D.+Sade&amp;text=Robert+M.+M.D.+Sade&amp;sort=relevancerank&amp;search-alias=digital-text" TargetMode="External"/><Relationship Id="rId103" Type="http://schemas.openxmlformats.org/officeDocument/2006/relationships/hyperlink" Target="https://www.hukukmarket.com/uygulamada-fikir-ve-sanat-eserleri-huk-4-baski.html" TargetMode="External"/><Relationship Id="rId108" Type="http://schemas.openxmlformats.org/officeDocument/2006/relationships/hyperlink" Target="https://yetkin.com.tr/yetkin-yayinlari" TargetMode="External"/><Relationship Id="rId124" Type="http://schemas.openxmlformats.org/officeDocument/2006/relationships/hyperlink" Target="https://www.hukukmarket.com/filtre/2015_kasim.html?dir=desc" TargetMode="External"/><Relationship Id="rId129" Type="http://schemas.openxmlformats.org/officeDocument/2006/relationships/hyperlink" Target="https://www.hukukmarket.com/sosyal-sigortalar-genel-saglik-sigortasi-kanunu-serhi-2-cilt.html" TargetMode="External"/><Relationship Id="rId54" Type="http://schemas.openxmlformats.org/officeDocument/2006/relationships/hyperlink" Target="https://yetkin.com.tr/selin-sert" TargetMode="External"/><Relationship Id="rId70" Type="http://schemas.openxmlformats.org/officeDocument/2006/relationships/hyperlink" Target="https://yetkin.com.tr/oniki-levha-yayinlari" TargetMode="External"/><Relationship Id="rId75" Type="http://schemas.openxmlformats.org/officeDocument/2006/relationships/hyperlink" Target="https://www.hukukmarket.com/patent-basvurusu-2-baski.html" TargetMode="External"/><Relationship Id="rId91" Type="http://schemas.openxmlformats.org/officeDocument/2006/relationships/hyperlink" Target="https://www.hukukmarket.com/filtre/muharrem_tutuncu.html?dir=desc" TargetMode="External"/><Relationship Id="rId96" Type="http://schemas.openxmlformats.org/officeDocument/2006/relationships/hyperlink" Target="https://www.hukukmarket.com/filtre/2023_ocak.html?dir=desc" TargetMode="External"/><Relationship Id="rId140" Type="http://schemas.openxmlformats.org/officeDocument/2006/relationships/hyperlink" Target="https://www.hukukmarket.com/filtre/umit_erdem.html?dir=desc" TargetMode="External"/><Relationship Id="rId145" Type="http://schemas.openxmlformats.org/officeDocument/2006/relationships/hyperlink" Target="https://www.hukukmarket.com/malpraktis-ve-tazminat-sorumlulugu.html"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file:///C:\Users\user\Desktop\SA&#286;LIK%20HUKUKU\SA&#286;LIK%20HUKUKU%20TEZS&#304;Z\sa&#287;l&#305;k%20hukuku%20akts%20t&#252;rk&#231;e%20tezsiz%20yl.doc" TargetMode="External"/><Relationship Id="rId28" Type="http://schemas.openxmlformats.org/officeDocument/2006/relationships/hyperlink" Target="file:///C:\Users\user\Desktop\SA&#286;LIK%20HUKUKU\SA&#286;LIK%20HUKUKU%20TEZS&#304;Z\sa&#287;l&#305;k%20hukuku%20akts%20t&#252;rk&#231;e%20tezsiz%20yl.doc" TargetMode="External"/><Relationship Id="rId49" Type="http://schemas.openxmlformats.org/officeDocument/2006/relationships/hyperlink" Target="https://yetkin.com.tr/yetkin-yayinlari" TargetMode="External"/><Relationship Id="rId114" Type="http://schemas.openxmlformats.org/officeDocument/2006/relationships/hyperlink" Target="https://www.amazon.com/s/ref=dp_byline_sr_book_2?ie=UTF8&amp;field-author=Christine+C.+Grady&amp;text=Christine+C.+Grady&amp;sort=relevancerank&amp;search-alias=books" TargetMode="External"/><Relationship Id="rId119" Type="http://schemas.openxmlformats.org/officeDocument/2006/relationships/hyperlink" Target="https://scholar.google.com.tr/scholar?q=pediatrik+pop%C3%BClasyonda+y%C3%BCr%C3%BCt%C3%BClen+klinik+ara%C5%9Ft%C4%B1rmalarda+etik+yakla%C5%9F%C4%B1mlara+ili%C5%9Fkin+k%C4%B1lavuz&amp;hl=tr&amp;as_sdt=0&amp;as_vis=1&amp;oi=scholart" TargetMode="External"/><Relationship Id="rId44" Type="http://schemas.openxmlformats.org/officeDocument/2006/relationships/hyperlink" Target="https://www.kitapyurdu.com/yazar/doc-dr-pervin-somer/38631.html" TargetMode="External"/><Relationship Id="rId60" Type="http://schemas.openxmlformats.org/officeDocument/2006/relationships/hyperlink" Target="https://www.hepsiburada.com/otukennesriyat" TargetMode="External"/><Relationship Id="rId65" Type="http://schemas.openxmlformats.org/officeDocument/2006/relationships/hyperlink" Target="https://www.textbooks.com/Author/Tom_Beauchamp.php?CSID=2CT3ZSUKWCTCMMTTDMQT2DSOB" TargetMode="External"/><Relationship Id="rId81" Type="http://schemas.openxmlformats.org/officeDocument/2006/relationships/hyperlink" Target="https://en.wikipedia.org/wiki/Public_health" TargetMode="External"/><Relationship Id="rId86" Type="http://schemas.openxmlformats.org/officeDocument/2006/relationships/hyperlink" Target="https://www.jstor.org/publisher/ucal" TargetMode="External"/><Relationship Id="rId130" Type="http://schemas.openxmlformats.org/officeDocument/2006/relationships/hyperlink" Target="https://www.hukukmarket.com/filtre/resul_aslankoylu.html?dir=desc" TargetMode="External"/><Relationship Id="rId135" Type="http://schemas.openxmlformats.org/officeDocument/2006/relationships/hyperlink" Target="https://www.hukukmarket.com/filtre/seckin.html?dir=desc" TargetMode="External"/><Relationship Id="rId151" Type="http://schemas.openxmlformats.org/officeDocument/2006/relationships/theme" Target="theme/theme1.xml"/><Relationship Id="rId13" Type="http://schemas.openxmlformats.org/officeDocument/2006/relationships/hyperlink" Target="file:///C:\Users\user\Desktop\SA&#286;LIK%20HUKUKU\SA&#286;LIK%20HUKUKU%20TEZS&#304;Z\sa&#287;l&#305;k%20hukuku%20akts%20t&#252;rk&#231;e%20tezsiz%20yl.doc" TargetMode="External"/><Relationship Id="rId18" Type="http://schemas.openxmlformats.org/officeDocument/2006/relationships/hyperlink" Target="file:///C:\Users\user\Desktop\SA&#286;LIK%20HUKUKU\SA&#286;LIK%20HUKUKU%20TEZS&#304;Z\sa&#287;l&#305;k%20hukuku%20akts%20t&#252;rk&#231;e%20tezsiz%20yl.doc" TargetMode="External"/><Relationship Id="rId39" Type="http://schemas.openxmlformats.org/officeDocument/2006/relationships/hyperlink" Target="https://www.seckin.com.tr/browser?a=849235548&amp;s=6" TargetMode="External"/><Relationship Id="rId109" Type="http://schemas.openxmlformats.org/officeDocument/2006/relationships/hyperlink" Target="https://www.nadirkitap.com/kitapara.php?ara=kitap&amp;tip=kitap&amp;yayin_Evi=ELSEVIER&amp;siralama=fiyatartan" TargetMode="External"/><Relationship Id="rId34" Type="http://schemas.openxmlformats.org/officeDocument/2006/relationships/hyperlink" Target="https://www.seckin.com.tr/browser?a=562217291&amp;s=6" TargetMode="External"/><Relationship Id="rId50" Type="http://schemas.openxmlformats.org/officeDocument/2006/relationships/hyperlink" Target="https://www.amazon.com/Organ-Transplants-Ethics-David-Lamb-ebook/dp/B08CXFMG82/ref=sr_1_2?keywords=The+Ethics+of+Organ+Transplants&amp;qid=1638205167&amp;s=books&amp;sr=1-2" TargetMode="External"/><Relationship Id="rId55" Type="http://schemas.openxmlformats.org/officeDocument/2006/relationships/hyperlink" Target="https://yetkin.com.tr/ali-hulki-cihan" TargetMode="External"/><Relationship Id="rId76" Type="http://schemas.openxmlformats.org/officeDocument/2006/relationships/hyperlink" Target="https://www.hukukmarket.com/filtre/ahmet_kayakoku.html?dir=desc" TargetMode="External"/><Relationship Id="rId97" Type="http://schemas.openxmlformats.org/officeDocument/2006/relationships/hyperlink" Target="https://www.hukukmarket.com/fikri-mulkiyet-hukuku-cahit-suluk-6-baski.html" TargetMode="External"/><Relationship Id="rId104" Type="http://schemas.openxmlformats.org/officeDocument/2006/relationships/hyperlink" Target="https://www.hukukmarket.com/filtre/ilhami_gunes.html?dir=desc" TargetMode="External"/><Relationship Id="rId120" Type="http://schemas.openxmlformats.org/officeDocument/2006/relationships/hyperlink" Target="https://www.seckin.com.tr/browser/fa/757761412/kitap/Hamza%20Bay%C4%B1nd%C4%B1r" TargetMode="External"/><Relationship Id="rId125" Type="http://schemas.openxmlformats.org/officeDocument/2006/relationships/hyperlink" Target="https://www.hukukmarket.com/ozel-saglik-sigortasi.html" TargetMode="External"/><Relationship Id="rId141" Type="http://schemas.openxmlformats.org/officeDocument/2006/relationships/hyperlink" Target="https://www.hukukmarket.com/saglik-hizmetlerinde-idarenin-tazminat-sorumlulugu.html" TargetMode="External"/><Relationship Id="rId146" Type="http://schemas.openxmlformats.org/officeDocument/2006/relationships/hyperlink" Target="https://www.hukukmarket.com/filtre/on_iki_levha_yayincilik.html?dir=desc" TargetMode="External"/><Relationship Id="rId7" Type="http://schemas.openxmlformats.org/officeDocument/2006/relationships/image" Target="media/image1.jpeg"/><Relationship Id="rId71" Type="http://schemas.openxmlformats.org/officeDocument/2006/relationships/hyperlink" Target="https://www.legalkitabevi.com/ilhami-gunes/sinai-mulkiyet-kanunu-isiginda-uygulamali-patent-ve-faydali-model-hukuku--1.htm" TargetMode="External"/><Relationship Id="rId92" Type="http://schemas.openxmlformats.org/officeDocument/2006/relationships/hyperlink" Target="https://www.hukukmarket.com/filtre/elif_kara.html?dir=desc" TargetMode="External"/><Relationship Id="rId2" Type="http://schemas.openxmlformats.org/officeDocument/2006/relationships/styles" Target="styles.xml"/><Relationship Id="rId29" Type="http://schemas.openxmlformats.org/officeDocument/2006/relationships/hyperlink" Target="file:///C:\Users\user\Desktop\SA&#286;LIK%20HUKUKU\SA&#286;LIK%20HUKUKU%20TEZS&#304;Z\sa&#287;l&#305;k%20hukuku%20akts%20t&#252;rk&#231;e%20tezsiz%20yl.doc" TargetMode="External"/><Relationship Id="rId24" Type="http://schemas.openxmlformats.org/officeDocument/2006/relationships/hyperlink" Target="file:///C:\Users\user\Desktop\SA&#286;LIK%20HUKUKU\SA&#286;LIK%20HUKUKU%20TEZS&#304;Z\sa&#287;l&#305;k%20hukuku%20akts%20t&#252;rk&#231;e%20tezsiz%20yl.doc" TargetMode="External"/><Relationship Id="rId40" Type="http://schemas.openxmlformats.org/officeDocument/2006/relationships/hyperlink" Target="https://www.seckin.com.tr/browser?a=982622773&amp;s=6" TargetMode="External"/><Relationship Id="rId45" Type="http://schemas.openxmlformats.org/officeDocument/2006/relationships/hyperlink" Target="https://www.kitapyurdu.com/yazar/arabulucu-av-sebnem-akcinar/255107.html" TargetMode="External"/><Relationship Id="rId66" Type="http://schemas.openxmlformats.org/officeDocument/2006/relationships/hyperlink" Target="https://www.textbooks.com/Author/James_Childress.php?CSID=2CT3ZSUKWCTCMMTTDMQT2DSOB" TargetMode="External"/><Relationship Id="rId87" Type="http://schemas.openxmlformats.org/officeDocument/2006/relationships/hyperlink" Target="https://www.jstor.org/stable/10.1525/j.ctv1wxsrj.9" TargetMode="External"/><Relationship Id="rId110" Type="http://schemas.openxmlformats.org/officeDocument/2006/relationships/hyperlink" Target="https://www.nobelyayin.com/yazar-jonathon-sargeant/?yazar=Jonathon%20Sargeant" TargetMode="External"/><Relationship Id="rId115" Type="http://schemas.openxmlformats.org/officeDocument/2006/relationships/hyperlink" Target="https://www.amazon.com/s/ref=dp_byline_sr_book_3?ie=UTF8&amp;field-author=Robert+A.+Crouch&amp;text=Robert+A.+Crouch&amp;sort=relevancerank&amp;search-alias=books" TargetMode="External"/><Relationship Id="rId131" Type="http://schemas.openxmlformats.org/officeDocument/2006/relationships/hyperlink" Target="https://www.hukukmarket.com/filtre/necip_ilker_karaoglan.html?dir=desc" TargetMode="External"/><Relationship Id="rId136" Type="http://schemas.openxmlformats.org/officeDocument/2006/relationships/hyperlink" Target="https://www.hukukmarket.com/filtre/2021_eylul.html?dir=desc" TargetMode="External"/><Relationship Id="rId61" Type="http://schemas.openxmlformats.org/officeDocument/2006/relationships/hyperlink" Target="https://www.hepsiburada.com/betayayinevi" TargetMode="External"/><Relationship Id="rId82" Type="http://schemas.openxmlformats.org/officeDocument/2006/relationships/hyperlink" Target="https://en.wikipedia.org/wiki/Health" TargetMode="External"/><Relationship Id="rId19" Type="http://schemas.openxmlformats.org/officeDocument/2006/relationships/hyperlink" Target="file:///C:\Users\user\Desktop\SA&#286;LIK%20HUKUKU\SA&#286;LIK%20HUKUKU%20TEZS&#304;Z\sa&#287;l&#305;k%20hukuku%20akts%20t&#252;rk&#231;e%20tezsiz%20yl.doc" TargetMode="External"/><Relationship Id="rId14" Type="http://schemas.openxmlformats.org/officeDocument/2006/relationships/hyperlink" Target="file:///C:\Users\user\Desktop\SA&#286;LIK%20HUKUKU\SA&#286;LIK%20HUKUKU%20TEZS&#304;Z\sa&#287;l&#305;k%20hukuku%20akts%20t&#252;rk&#231;e%20tezsiz%20yl.doc" TargetMode="External"/><Relationship Id="rId30" Type="http://schemas.openxmlformats.org/officeDocument/2006/relationships/hyperlink" Target="file:///C:\Users\user\Desktop\SA&#286;LIK%20HUKUKU\SA&#286;LIK%20HUKUKU%20TEZS&#304;Z\sa&#287;l&#305;k%20hukuku%20akts%20t&#252;rk&#231;e%20tezsiz%20yl.doc" TargetMode="External"/><Relationship Id="rId35" Type="http://schemas.openxmlformats.org/officeDocument/2006/relationships/hyperlink" Target="https://www.seckin.com.tr/browser?a=263664589&amp;s=6" TargetMode="External"/><Relationship Id="rId56" Type="http://schemas.openxmlformats.org/officeDocument/2006/relationships/hyperlink" Target="https://yetkin.com.tr/turk-medeni-hukukunda-organ-ve-doku-nakline-iliskin-bazi-hukuki-sorunlar-uzerine-bir-deneme-2838" TargetMode="External"/><Relationship Id="rId77" Type="http://schemas.openxmlformats.org/officeDocument/2006/relationships/hyperlink" Target="https://www.hukukmarket.com/filtre/seckin.html?dir=desc" TargetMode="External"/><Relationship Id="rId100" Type="http://schemas.openxmlformats.org/officeDocument/2006/relationships/hyperlink" Target="https://www.hukukmarket.com/filtre/rauf_karasu.html?dir=desc" TargetMode="External"/><Relationship Id="rId105" Type="http://schemas.openxmlformats.org/officeDocument/2006/relationships/hyperlink" Target="https://www.hukukmarket.com/filtre/seckin.html?dir=desc" TargetMode="External"/><Relationship Id="rId126" Type="http://schemas.openxmlformats.org/officeDocument/2006/relationships/hyperlink" Target="https://www.hukukmarket.com/filtre/melih_sirin.html?dir=desc" TargetMode="External"/><Relationship Id="rId147" Type="http://schemas.openxmlformats.org/officeDocument/2006/relationships/hyperlink" Target="https://www.hukukmarket.com/filtre/2022_aralik.html?dir=desc" TargetMode="External"/><Relationship Id="rId8" Type="http://schemas.openxmlformats.org/officeDocument/2006/relationships/hyperlink" Target="file:///C:\Users\user\Desktop\SA&#286;LIK%20HUKUKU\SA&#286;LIK%20HUKUKU%20TEZS&#304;Z\sa&#287;l&#305;k%20hukuku%20akts%20t&#252;rk&#231;e%20tezsiz%20yl.doc" TargetMode="External"/><Relationship Id="rId51" Type="http://schemas.openxmlformats.org/officeDocument/2006/relationships/hyperlink" Target="https://www.amazon.com/Raising-Dead-Transplants-Ethics-Society-ebook/dp/B001GCUOZW/ref=sr_1_6?keywords=The+Ethics+of+Organ+Transplants&amp;qid=1638205167&amp;s=books&amp;sr=1-6" TargetMode="External"/><Relationship Id="rId72" Type="http://schemas.openxmlformats.org/officeDocument/2006/relationships/hyperlink" Target="https://www.legalkitabevi.com/ilhami-gunes-w3494.html" TargetMode="External"/><Relationship Id="rId93" Type="http://schemas.openxmlformats.org/officeDocument/2006/relationships/hyperlink" Target="https://www.hukukmarket.com/filtre/pelin_karaaslan.html?dir=desc" TargetMode="External"/><Relationship Id="rId98" Type="http://schemas.openxmlformats.org/officeDocument/2006/relationships/hyperlink" Target="https://www.hukukmarket.com/filtre/cahit_suluk.html?dir=desc" TargetMode="External"/><Relationship Id="rId121" Type="http://schemas.openxmlformats.org/officeDocument/2006/relationships/hyperlink" Target="https://www.hukukmarket.com/genel-saglik-sigortasi-ve-uygulamasi.html" TargetMode="External"/><Relationship Id="rId142" Type="http://schemas.openxmlformats.org/officeDocument/2006/relationships/hyperlink" Target="https://www.hukukmarket.com/filtre/legal.html?dir=desc" TargetMode="External"/><Relationship Id="rId3" Type="http://schemas.openxmlformats.org/officeDocument/2006/relationships/settings" Target="settings.xml"/><Relationship Id="rId25" Type="http://schemas.openxmlformats.org/officeDocument/2006/relationships/hyperlink" Target="file:///C:\Users\user\Desktop\SA&#286;LIK%20HUKUKU\SA&#286;LIK%20HUKUKU%20TEZS&#304;Z\sa&#287;l&#305;k%20hukuku%20akts%20t&#252;rk&#231;e%20tezsiz%20yl.doc" TargetMode="External"/><Relationship Id="rId46" Type="http://schemas.openxmlformats.org/officeDocument/2006/relationships/hyperlink" Target="https://www.kitapyurdu.com/yayinevi/on-iki-levha-yayincilik/2206.html" TargetMode="External"/><Relationship Id="rId67" Type="http://schemas.openxmlformats.org/officeDocument/2006/relationships/hyperlink" Target="https://www.legalkitabevi.com/salih-polater/fikir-ve-sanat-eserleri-hukukuna-gore-guzel-sanat-eserleri-ve-eser-sahibinin-haklari-.htm" TargetMode="External"/><Relationship Id="rId116" Type="http://schemas.openxmlformats.org/officeDocument/2006/relationships/hyperlink" Target="https://www.amazon.com/s/ref=dp_byline_sr_book_4?ie=UTF8&amp;field-author=Reidar+K.+Lie&amp;text=Reidar+K.+Lie&amp;sort=relevancerank&amp;search-alias=books" TargetMode="External"/><Relationship Id="rId137" Type="http://schemas.openxmlformats.org/officeDocument/2006/relationships/hyperlink" Target="https://www.hukukmarket.com/filtre/zehra_karakus_isik.html?dir=desc" TargetMode="External"/><Relationship Id="rId20" Type="http://schemas.openxmlformats.org/officeDocument/2006/relationships/hyperlink" Target="file:///C:\Users\user\Desktop\SA&#286;LIK%20HUKUKU\SA&#286;LIK%20HUKUKU%20TEZS&#304;Z\sa&#287;l&#305;k%20hukuku%20akts%20t&#252;rk&#231;e%20tezsiz%20yl.doc" TargetMode="External"/><Relationship Id="rId41" Type="http://schemas.openxmlformats.org/officeDocument/2006/relationships/hyperlink" Target="https://www.seckin.com.tr/browser?a=432531367&amp;s=6" TargetMode="External"/><Relationship Id="rId62" Type="http://schemas.openxmlformats.org/officeDocument/2006/relationships/hyperlink" Target="https://www.hepsiburada.com/otukennesriyat" TargetMode="External"/><Relationship Id="rId83" Type="http://schemas.openxmlformats.org/officeDocument/2006/relationships/hyperlink" Target="https://palmekitabevi.com/palme-yay%C4%B1nevi-t%C4%B1p-kitaplar%C4%B1" TargetMode="External"/><Relationship Id="rId88" Type="http://schemas.openxmlformats.org/officeDocument/2006/relationships/hyperlink" Target="https://www.jstor.org/stable/10.1525/j.ctv1wxsrj.12" TargetMode="External"/><Relationship Id="rId111" Type="http://schemas.openxmlformats.org/officeDocument/2006/relationships/hyperlink" Target="https://www.nobelyayin.com/yazar-deborah-harcourt/?yazar=Deborah%20Harcourt" TargetMode="External"/><Relationship Id="rId132" Type="http://schemas.openxmlformats.org/officeDocument/2006/relationships/hyperlink" Target="https://www.hukukmarket.com/filtre/bilge.html?dir=desc" TargetMode="External"/><Relationship Id="rId15" Type="http://schemas.openxmlformats.org/officeDocument/2006/relationships/hyperlink" Target="file:///C:\Users\user\Desktop\SA&#286;LIK%20HUKUKU\SA&#286;LIK%20HUKUKU%20TEZS&#304;Z\sa&#287;l&#305;k%20hukuku%20akts%20t&#252;rk&#231;e%20tezsiz%20yl.doc" TargetMode="External"/><Relationship Id="rId36" Type="http://schemas.openxmlformats.org/officeDocument/2006/relationships/hyperlink" Target="https://www.seckin.com.tr/browser?a=621669694&amp;s=6" TargetMode="External"/><Relationship Id="rId57" Type="http://schemas.openxmlformats.org/officeDocument/2006/relationships/hyperlink" Target="https://yetkin.com.tr/beta-yayinlari" TargetMode="External"/><Relationship Id="rId106" Type="http://schemas.openxmlformats.org/officeDocument/2006/relationships/hyperlink" Target="https://www.hukukmarket.com/filtre/2022_nisan.html?dir=desc" TargetMode="External"/><Relationship Id="rId127" Type="http://schemas.openxmlformats.org/officeDocument/2006/relationships/hyperlink" Target="https://www.hukukmarket.com/filtre/on_iki_levha_yayincilik.html?dir=desc" TargetMode="External"/><Relationship Id="rId10" Type="http://schemas.openxmlformats.org/officeDocument/2006/relationships/hyperlink" Target="file:///C:\Users\user\Desktop\SA&#286;LIK%20HUKUKU\SA&#286;LIK%20HUKUKU%20TEZS&#304;Z\sa&#287;l&#305;k%20hukuku%20akts%20t&#252;rk&#231;e%20tezsiz%20yl.doc" TargetMode="External"/><Relationship Id="rId31" Type="http://schemas.openxmlformats.org/officeDocument/2006/relationships/hyperlink" Target="file:///C:\Users\user\Desktop\SA&#286;LIK%20HUKUKU\SA&#286;LIK%20HUKUKU%20TEZS&#304;Z\sa&#287;l&#305;k%20hukuku%20akts%20t&#252;rk&#231;e%20tezsiz%20yl.doc" TargetMode="External"/><Relationship Id="rId52" Type="http://schemas.openxmlformats.org/officeDocument/2006/relationships/hyperlink" Target="https://www.amazon.com/Sharrona-Pearl/e/B0028OM9BE?ref=sr_ntt_srch_lnk_11&amp;qid=1638205167&amp;sr=1-11" TargetMode="External"/><Relationship Id="rId73" Type="http://schemas.openxmlformats.org/officeDocument/2006/relationships/hyperlink" Target="https://www.legalkitabevi.com/basak-ozkok-gokmen/patent-hakkinin-sinirlari-ve-istisnalari-kamu-sagligi-gerekcesi-ozelinde-incelenmesi.htm" TargetMode="External"/><Relationship Id="rId78" Type="http://schemas.openxmlformats.org/officeDocument/2006/relationships/hyperlink" Target="https://www.hukukmarket.com/filtre/2022_nisan.html?dir=desc" TargetMode="External"/><Relationship Id="rId94" Type="http://schemas.openxmlformats.org/officeDocument/2006/relationships/hyperlink" Target="https://www.hukukmarket.com/filtre/onur_sari.html?dir=desc" TargetMode="External"/><Relationship Id="rId99" Type="http://schemas.openxmlformats.org/officeDocument/2006/relationships/hyperlink" Target="https://www.hukukmarket.com/filtre/temel_nal.html?dir=desc" TargetMode="External"/><Relationship Id="rId101" Type="http://schemas.openxmlformats.org/officeDocument/2006/relationships/hyperlink" Target="https://www.hukukmarket.com/filtre/seckin.html?dir=desc" TargetMode="External"/><Relationship Id="rId122" Type="http://schemas.openxmlformats.org/officeDocument/2006/relationships/hyperlink" Target="https://www.hukukmarket.com/filtre/zeki_kaynak.html?dir=desc" TargetMode="External"/><Relationship Id="rId143" Type="http://schemas.openxmlformats.org/officeDocument/2006/relationships/hyperlink" Target="https://www.hukukmarket.com/filtre/2017_mart.html?dir=desc" TargetMode="External"/><Relationship Id="rId148" Type="http://schemas.openxmlformats.org/officeDocument/2006/relationships/hyperlink" Target="https://yetkin.com.tr/orion-kitabevi" TargetMode="External"/><Relationship Id="rId4" Type="http://schemas.openxmlformats.org/officeDocument/2006/relationships/webSettings" Target="webSettings.xml"/><Relationship Id="rId9" Type="http://schemas.openxmlformats.org/officeDocument/2006/relationships/hyperlink" Target="file:///C:\Users\user\Desktop\SA&#286;LIK%20HUKUKU\SA&#286;LIK%20HUKUKU%20TEZS&#304;Z\sa&#287;l&#305;k%20hukuku%20akts%20t&#252;rk&#231;e%20tezsiz%20yl.doc" TargetMode="External"/><Relationship Id="rId26" Type="http://schemas.openxmlformats.org/officeDocument/2006/relationships/hyperlink" Target="file:///C:\Users\user\Desktop\SA&#286;LIK%20HUKUKU\SA&#286;LIK%20HUKUKU%20TEZS&#304;Z\sa&#287;l&#305;k%20hukuku%20akts%20t&#252;rk&#231;e%20tezsiz%20yl.doc" TargetMode="External"/><Relationship Id="rId47" Type="http://schemas.openxmlformats.org/officeDocument/2006/relationships/hyperlink" Target="https://yetkin.com.tr/saglik-hukukunda-uzlasma-7691?search=sa%C4%9Fl%C4%B1k" TargetMode="External"/><Relationship Id="rId68" Type="http://schemas.openxmlformats.org/officeDocument/2006/relationships/hyperlink" Target="https://www.legalkitabevi.com/salih-polater-w18340.html" TargetMode="External"/><Relationship Id="rId89" Type="http://schemas.openxmlformats.org/officeDocument/2006/relationships/hyperlink" Target="https://www.hukukmarket.com/fikri-mulkiyet-hukuku-pratik-calismalari-32617.html" TargetMode="External"/><Relationship Id="rId112" Type="http://schemas.openxmlformats.org/officeDocument/2006/relationships/hyperlink" Target="https://www.nobelyayin.com/yazar-salih-rakap/?yazar=Salih%20Rakap" TargetMode="External"/><Relationship Id="rId133" Type="http://schemas.openxmlformats.org/officeDocument/2006/relationships/hyperlink" Target="https://www.hukukmarket.com/filtre/2023_ocak.html?dir=desc" TargetMode="External"/><Relationship Id="rId16" Type="http://schemas.openxmlformats.org/officeDocument/2006/relationships/hyperlink" Target="file:///C:\Users\user\Desktop\SA&#286;LIK%20HUKUKU\SA&#286;LIK%20HUKUKU%20TEZS&#304;Z\sa&#287;l&#305;k%20hukuku%20akts%20t&#252;rk&#231;e%20tezsiz%20yl.doc" TargetMode="External"/><Relationship Id="rId37" Type="http://schemas.openxmlformats.org/officeDocument/2006/relationships/hyperlink" Target="https://www.seckin.com.tr/browser?a=828455266&amp;s=6" TargetMode="External"/><Relationship Id="rId58" Type="http://schemas.openxmlformats.org/officeDocument/2006/relationships/hyperlink" Target="https://yetkin.com.tr/tibbi-mudahale-olarak-organ-ve-doku-nakli-ve-ceza-sorumlulugu-2985" TargetMode="External"/><Relationship Id="rId79" Type="http://schemas.openxmlformats.org/officeDocument/2006/relationships/hyperlink" Target="https://hukukegitim.com/egitmen.aspx?egitmen_id=1081" TargetMode="External"/><Relationship Id="rId102" Type="http://schemas.openxmlformats.org/officeDocument/2006/relationships/hyperlink" Target="https://www.hukukmarket.com/filtre/2022_eylul.html?dir=desc" TargetMode="External"/><Relationship Id="rId123" Type="http://schemas.openxmlformats.org/officeDocument/2006/relationships/hyperlink" Target="https://www.hukukmarket.com/filtre/adalet.html?dir=desc" TargetMode="External"/><Relationship Id="rId144" Type="http://schemas.openxmlformats.org/officeDocument/2006/relationships/hyperlink" Target="https://www.hukukmarket.com/filtre/mustafa_fahreddin_yazici.html?dir=desc" TargetMode="External"/><Relationship Id="rId90" Type="http://schemas.openxmlformats.org/officeDocument/2006/relationships/hyperlink" Target="https://www.hukukmarket.com/filtre/rabia_eda_giray.html?dir=desc"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F2FCBBCBA6451D89B8F1132360DD9E"/>
        <w:category>
          <w:name w:val="Genel"/>
          <w:gallery w:val="placeholder"/>
        </w:category>
        <w:types>
          <w:type w:val="bbPlcHdr"/>
        </w:types>
        <w:behaviors>
          <w:behavior w:val="content"/>
        </w:behaviors>
        <w:guid w:val="{F10D3077-2680-4E9C-AE2A-CC2116DCD228}"/>
      </w:docPartPr>
      <w:docPartBody>
        <w:p w:rsidR="0001508E" w:rsidRDefault="00EF66E3" w:rsidP="00EF66E3">
          <w:pPr>
            <w:pStyle w:val="74F2FCBBCBA6451D89B8F1132360DD9E"/>
          </w:pPr>
          <w:r w:rsidRPr="006B295F">
            <w:rPr>
              <w:rStyle w:val="YerTutucuMetni"/>
            </w:rPr>
            <w:t>Bir öğe seçin.</w:t>
          </w:r>
        </w:p>
      </w:docPartBody>
    </w:docPart>
    <w:docPart>
      <w:docPartPr>
        <w:name w:val="633A8FC6B5E54322A587D873AB479667"/>
        <w:category>
          <w:name w:val="Genel"/>
          <w:gallery w:val="placeholder"/>
        </w:category>
        <w:types>
          <w:type w:val="bbPlcHdr"/>
        </w:types>
        <w:behaviors>
          <w:behavior w:val="content"/>
        </w:behaviors>
        <w:guid w:val="{586AAFD1-D94F-4E96-88DD-786C6F23C6FB}"/>
      </w:docPartPr>
      <w:docPartBody>
        <w:p w:rsidR="00A95AEA" w:rsidRDefault="00A95AEA" w:rsidP="00A95AEA">
          <w:pPr>
            <w:pStyle w:val="633A8FC6B5E54322A587D873AB479667"/>
          </w:pPr>
          <w:r w:rsidRPr="006B295F">
            <w:rPr>
              <w:rStyle w:val="YerTutucuMetni"/>
            </w:rPr>
            <w:t>Bir öğe seçin.</w:t>
          </w:r>
        </w:p>
      </w:docPartBody>
    </w:docPart>
    <w:docPart>
      <w:docPartPr>
        <w:name w:val="C85B47F1FB1A4871A7ACF76AD27C5E90"/>
        <w:category>
          <w:name w:val="Genel"/>
          <w:gallery w:val="placeholder"/>
        </w:category>
        <w:types>
          <w:type w:val="bbPlcHdr"/>
        </w:types>
        <w:behaviors>
          <w:behavior w:val="content"/>
        </w:behaviors>
        <w:guid w:val="{E7BA5828-2C95-4FCE-BB21-D2B01BCA1B20}"/>
      </w:docPartPr>
      <w:docPartBody>
        <w:p w:rsidR="00A95AEA" w:rsidRDefault="00A95AEA" w:rsidP="00A95AEA">
          <w:pPr>
            <w:pStyle w:val="C85B47F1FB1A4871A7ACF76AD27C5E90"/>
          </w:pPr>
          <w:r w:rsidRPr="006B295F">
            <w:rPr>
              <w:rStyle w:val="YerTutucuMetni"/>
            </w:rPr>
            <w:t>Bir öğe seçin.</w:t>
          </w:r>
        </w:p>
      </w:docPartBody>
    </w:docPart>
    <w:docPart>
      <w:docPartPr>
        <w:name w:val="2CC026FF5EDF4F3E9D2E26FCDFD454E6"/>
        <w:category>
          <w:name w:val="Genel"/>
          <w:gallery w:val="placeholder"/>
        </w:category>
        <w:types>
          <w:type w:val="bbPlcHdr"/>
        </w:types>
        <w:behaviors>
          <w:behavior w:val="content"/>
        </w:behaviors>
        <w:guid w:val="{5EBDDD2E-F496-484E-9777-BAE7D157593B}"/>
      </w:docPartPr>
      <w:docPartBody>
        <w:p w:rsidR="00A95AEA" w:rsidRDefault="00A95AEA" w:rsidP="00A95AEA">
          <w:pPr>
            <w:pStyle w:val="2CC026FF5EDF4F3E9D2E26FCDFD454E6"/>
          </w:pPr>
          <w:r w:rsidRPr="006B295F">
            <w:rPr>
              <w:rStyle w:val="YerTutucuMetni"/>
            </w:rPr>
            <w:t>Bir öğe seçin.</w:t>
          </w:r>
        </w:p>
      </w:docPartBody>
    </w:docPart>
    <w:docPart>
      <w:docPartPr>
        <w:name w:val="5BC3B64C907B4EB5AD23E80BFEA51CDF"/>
        <w:category>
          <w:name w:val="Genel"/>
          <w:gallery w:val="placeholder"/>
        </w:category>
        <w:types>
          <w:type w:val="bbPlcHdr"/>
        </w:types>
        <w:behaviors>
          <w:behavior w:val="content"/>
        </w:behaviors>
        <w:guid w:val="{54D20788-6FBD-498D-8CA1-A6CE9DB97C70}"/>
      </w:docPartPr>
      <w:docPartBody>
        <w:p w:rsidR="00A95AEA" w:rsidRDefault="00A95AEA" w:rsidP="00A95AEA">
          <w:pPr>
            <w:pStyle w:val="5BC3B64C907B4EB5AD23E80BFEA51CDF"/>
          </w:pPr>
          <w:r w:rsidRPr="006B295F">
            <w:rPr>
              <w:rStyle w:val="YerTutucuMetni"/>
            </w:rPr>
            <w:t>Bir öğe seçin.</w:t>
          </w:r>
        </w:p>
      </w:docPartBody>
    </w:docPart>
    <w:docPart>
      <w:docPartPr>
        <w:name w:val="B898C2D2E8284E3C823758B39AAA144B"/>
        <w:category>
          <w:name w:val="Genel"/>
          <w:gallery w:val="placeholder"/>
        </w:category>
        <w:types>
          <w:type w:val="bbPlcHdr"/>
        </w:types>
        <w:behaviors>
          <w:behavior w:val="content"/>
        </w:behaviors>
        <w:guid w:val="{06220357-2289-4865-AF62-E99083F9EEED}"/>
      </w:docPartPr>
      <w:docPartBody>
        <w:p w:rsidR="00A95AEA" w:rsidRDefault="00A95AEA" w:rsidP="00A95AEA">
          <w:pPr>
            <w:pStyle w:val="B898C2D2E8284E3C823758B39AAA144B"/>
          </w:pPr>
          <w:r w:rsidRPr="006B295F">
            <w:rPr>
              <w:rStyle w:val="YerTutucuMetni"/>
            </w:rPr>
            <w:t>Bir öğe seçin.</w:t>
          </w:r>
        </w:p>
      </w:docPartBody>
    </w:docPart>
    <w:docPart>
      <w:docPartPr>
        <w:name w:val="B1F0CD0A021E4DEE9BDEC128B422E89C"/>
        <w:category>
          <w:name w:val="Genel"/>
          <w:gallery w:val="placeholder"/>
        </w:category>
        <w:types>
          <w:type w:val="bbPlcHdr"/>
        </w:types>
        <w:behaviors>
          <w:behavior w:val="content"/>
        </w:behaviors>
        <w:guid w:val="{2225D529-D803-48E0-8D6E-B8ABE92F5524}"/>
      </w:docPartPr>
      <w:docPartBody>
        <w:p w:rsidR="00A95AEA" w:rsidRDefault="00A95AEA" w:rsidP="00A95AEA">
          <w:pPr>
            <w:pStyle w:val="B1F0CD0A021E4DEE9BDEC128B422E89C"/>
          </w:pPr>
          <w:r w:rsidRPr="006B295F">
            <w:rPr>
              <w:rStyle w:val="YerTutucuMetni"/>
            </w:rPr>
            <w:t>Bir öğe seçin.</w:t>
          </w:r>
        </w:p>
      </w:docPartBody>
    </w:docPart>
    <w:docPart>
      <w:docPartPr>
        <w:name w:val="389D848C7C3B4E85B743781BC3D0C60F"/>
        <w:category>
          <w:name w:val="Genel"/>
          <w:gallery w:val="placeholder"/>
        </w:category>
        <w:types>
          <w:type w:val="bbPlcHdr"/>
        </w:types>
        <w:behaviors>
          <w:behavior w:val="content"/>
        </w:behaviors>
        <w:guid w:val="{89464668-CD5F-4104-A5D2-A11DB9F6CE8E}"/>
      </w:docPartPr>
      <w:docPartBody>
        <w:p w:rsidR="00A95AEA" w:rsidRDefault="00A95AEA" w:rsidP="00A95AEA">
          <w:pPr>
            <w:pStyle w:val="389D848C7C3B4E85B743781BC3D0C60F"/>
          </w:pPr>
          <w:r w:rsidRPr="006B295F">
            <w:rPr>
              <w:rStyle w:val="YerTutucuMetni"/>
            </w:rPr>
            <w:t>Bir öğe seçin.</w:t>
          </w:r>
        </w:p>
      </w:docPartBody>
    </w:docPart>
    <w:docPart>
      <w:docPartPr>
        <w:name w:val="641AFC42235D4FE697F471D08046DF61"/>
        <w:category>
          <w:name w:val="Genel"/>
          <w:gallery w:val="placeholder"/>
        </w:category>
        <w:types>
          <w:type w:val="bbPlcHdr"/>
        </w:types>
        <w:behaviors>
          <w:behavior w:val="content"/>
        </w:behaviors>
        <w:guid w:val="{F09E533E-90C6-43CA-9A85-2E334E281F42}"/>
      </w:docPartPr>
      <w:docPartBody>
        <w:p w:rsidR="00A95AEA" w:rsidRDefault="00A95AEA" w:rsidP="00A95AEA">
          <w:pPr>
            <w:pStyle w:val="641AFC42235D4FE697F471D08046DF61"/>
          </w:pPr>
          <w:r w:rsidRPr="006B295F">
            <w:rPr>
              <w:rStyle w:val="YerTutucuMetni"/>
            </w:rPr>
            <w:t>Bir öğe seçin.</w:t>
          </w:r>
        </w:p>
      </w:docPartBody>
    </w:docPart>
    <w:docPart>
      <w:docPartPr>
        <w:name w:val="84C906CA26814E08A35ED5D4F1E9CA09"/>
        <w:category>
          <w:name w:val="Genel"/>
          <w:gallery w:val="placeholder"/>
        </w:category>
        <w:types>
          <w:type w:val="bbPlcHdr"/>
        </w:types>
        <w:behaviors>
          <w:behavior w:val="content"/>
        </w:behaviors>
        <w:guid w:val="{1C29B2C6-D569-4061-AD25-43A06AD15C97}"/>
      </w:docPartPr>
      <w:docPartBody>
        <w:p w:rsidR="00A95AEA" w:rsidRDefault="00A95AEA" w:rsidP="00A95AEA">
          <w:pPr>
            <w:pStyle w:val="84C906CA26814E08A35ED5D4F1E9CA09"/>
          </w:pPr>
          <w:r w:rsidRPr="006B295F">
            <w:rPr>
              <w:rStyle w:val="YerTutucuMetni"/>
            </w:rPr>
            <w:t>Bir öğe seçin.</w:t>
          </w:r>
        </w:p>
      </w:docPartBody>
    </w:docPart>
    <w:docPart>
      <w:docPartPr>
        <w:name w:val="91768F977C8043DB89BE851C2E8BE361"/>
        <w:category>
          <w:name w:val="Genel"/>
          <w:gallery w:val="placeholder"/>
        </w:category>
        <w:types>
          <w:type w:val="bbPlcHdr"/>
        </w:types>
        <w:behaviors>
          <w:behavior w:val="content"/>
        </w:behaviors>
        <w:guid w:val="{4FB6E538-8FDF-40C1-A444-A0890A54BAC5}"/>
      </w:docPartPr>
      <w:docPartBody>
        <w:p w:rsidR="00A95AEA" w:rsidRDefault="00A95AEA" w:rsidP="00A95AEA">
          <w:pPr>
            <w:pStyle w:val="91768F977C8043DB89BE851C2E8BE361"/>
          </w:pPr>
          <w:r w:rsidRPr="006B295F">
            <w:rPr>
              <w:rStyle w:val="YerTutucuMetni"/>
            </w:rPr>
            <w:t>Bir öğe seçin.</w:t>
          </w:r>
        </w:p>
      </w:docPartBody>
    </w:docPart>
    <w:docPart>
      <w:docPartPr>
        <w:name w:val="4A801ACDDE7D40AA91143D2FA31769E2"/>
        <w:category>
          <w:name w:val="Genel"/>
          <w:gallery w:val="placeholder"/>
        </w:category>
        <w:types>
          <w:type w:val="bbPlcHdr"/>
        </w:types>
        <w:behaviors>
          <w:behavior w:val="content"/>
        </w:behaviors>
        <w:guid w:val="{E5C235F5-C242-422E-901D-799C22489A71}"/>
      </w:docPartPr>
      <w:docPartBody>
        <w:p w:rsidR="00A95AEA" w:rsidRDefault="00A95AEA" w:rsidP="00A95AEA">
          <w:pPr>
            <w:pStyle w:val="4A801ACDDE7D40AA91143D2FA31769E2"/>
          </w:pPr>
          <w:r w:rsidRPr="006B295F">
            <w:rPr>
              <w:rStyle w:val="YerTutucuMetni"/>
            </w:rPr>
            <w:t>Bir öğe seçin.</w:t>
          </w:r>
        </w:p>
      </w:docPartBody>
    </w:docPart>
    <w:docPart>
      <w:docPartPr>
        <w:name w:val="8789767BB5D9493CA1AD1EB02908B2AE"/>
        <w:category>
          <w:name w:val="Genel"/>
          <w:gallery w:val="placeholder"/>
        </w:category>
        <w:types>
          <w:type w:val="bbPlcHdr"/>
        </w:types>
        <w:behaviors>
          <w:behavior w:val="content"/>
        </w:behaviors>
        <w:guid w:val="{C17F3CFC-BE25-44B5-A9DE-B1BB7B9314B0}"/>
      </w:docPartPr>
      <w:docPartBody>
        <w:p w:rsidR="00A95AEA" w:rsidRDefault="00A95AEA" w:rsidP="00A95AEA">
          <w:pPr>
            <w:pStyle w:val="8789767BB5D9493CA1AD1EB02908B2AE"/>
          </w:pPr>
          <w:r w:rsidRPr="006B295F">
            <w:rPr>
              <w:rStyle w:val="YerTutucuMetni"/>
            </w:rPr>
            <w:t>Bir öğe seçin.</w:t>
          </w:r>
        </w:p>
      </w:docPartBody>
    </w:docPart>
    <w:docPart>
      <w:docPartPr>
        <w:name w:val="5DF30C616C85425C85DD77EFD089FC9D"/>
        <w:category>
          <w:name w:val="Genel"/>
          <w:gallery w:val="placeholder"/>
        </w:category>
        <w:types>
          <w:type w:val="bbPlcHdr"/>
        </w:types>
        <w:behaviors>
          <w:behavior w:val="content"/>
        </w:behaviors>
        <w:guid w:val="{19829CDC-211A-40DA-8884-A20175FA58B8}"/>
      </w:docPartPr>
      <w:docPartBody>
        <w:p w:rsidR="00A95AEA" w:rsidRDefault="00A95AEA" w:rsidP="00A95AEA">
          <w:pPr>
            <w:pStyle w:val="5DF30C616C85425C85DD77EFD089FC9D"/>
          </w:pPr>
          <w:r w:rsidRPr="006B295F">
            <w:rPr>
              <w:rStyle w:val="YerTutucuMetni"/>
            </w:rPr>
            <w:t>Bir öğe seçin.</w:t>
          </w:r>
        </w:p>
      </w:docPartBody>
    </w:docPart>
    <w:docPart>
      <w:docPartPr>
        <w:name w:val="4BDE8F66A5E54BEEBCF3C4CCEAD3E5E0"/>
        <w:category>
          <w:name w:val="Genel"/>
          <w:gallery w:val="placeholder"/>
        </w:category>
        <w:types>
          <w:type w:val="bbPlcHdr"/>
        </w:types>
        <w:behaviors>
          <w:behavior w:val="content"/>
        </w:behaviors>
        <w:guid w:val="{5AD0E7C9-A235-43BC-9646-AE026EFCFC31}"/>
      </w:docPartPr>
      <w:docPartBody>
        <w:p w:rsidR="00A95AEA" w:rsidRDefault="00A95AEA" w:rsidP="00A95AEA">
          <w:pPr>
            <w:pStyle w:val="4BDE8F66A5E54BEEBCF3C4CCEAD3E5E0"/>
          </w:pPr>
          <w:r w:rsidRPr="006B295F">
            <w:rPr>
              <w:rStyle w:val="YerTutucuMetni"/>
            </w:rPr>
            <w:t>Bir öğe seçin.</w:t>
          </w:r>
        </w:p>
      </w:docPartBody>
    </w:docPart>
    <w:docPart>
      <w:docPartPr>
        <w:name w:val="91F55A7BFA1B408B9904B0EF73A702F9"/>
        <w:category>
          <w:name w:val="Genel"/>
          <w:gallery w:val="placeholder"/>
        </w:category>
        <w:types>
          <w:type w:val="bbPlcHdr"/>
        </w:types>
        <w:behaviors>
          <w:behavior w:val="content"/>
        </w:behaviors>
        <w:guid w:val="{C4BA4AF2-AF29-488F-8B6E-6AAAE82BF734}"/>
      </w:docPartPr>
      <w:docPartBody>
        <w:p w:rsidR="00A95AEA" w:rsidRDefault="00A95AEA" w:rsidP="00A95AEA">
          <w:pPr>
            <w:pStyle w:val="91F55A7BFA1B408B9904B0EF73A702F9"/>
          </w:pPr>
          <w:r w:rsidRPr="006B295F">
            <w:rPr>
              <w:rStyle w:val="YerTutucuMetni"/>
            </w:rPr>
            <w:t>Bir öğe seçin.</w:t>
          </w:r>
        </w:p>
      </w:docPartBody>
    </w:docPart>
    <w:docPart>
      <w:docPartPr>
        <w:name w:val="7B2B513A1A094381B9FF668076EEAC6F"/>
        <w:category>
          <w:name w:val="Genel"/>
          <w:gallery w:val="placeholder"/>
        </w:category>
        <w:types>
          <w:type w:val="bbPlcHdr"/>
        </w:types>
        <w:behaviors>
          <w:behavior w:val="content"/>
        </w:behaviors>
        <w:guid w:val="{F3EDD8B8-0D78-4327-8E76-98180D9EAB9E}"/>
      </w:docPartPr>
      <w:docPartBody>
        <w:p w:rsidR="00A95AEA" w:rsidRDefault="00A95AEA" w:rsidP="00A95AEA">
          <w:pPr>
            <w:pStyle w:val="7B2B513A1A094381B9FF668076EEAC6F"/>
          </w:pPr>
          <w:r w:rsidRPr="006B295F">
            <w:rPr>
              <w:rStyle w:val="YerTutucuMetni"/>
            </w:rPr>
            <w:t>Bir öğe seçin.</w:t>
          </w:r>
        </w:p>
      </w:docPartBody>
    </w:docPart>
    <w:docPart>
      <w:docPartPr>
        <w:name w:val="2F53F1D38EB64C70A4AA485C578549AC"/>
        <w:category>
          <w:name w:val="Genel"/>
          <w:gallery w:val="placeholder"/>
        </w:category>
        <w:types>
          <w:type w:val="bbPlcHdr"/>
        </w:types>
        <w:behaviors>
          <w:behavior w:val="content"/>
        </w:behaviors>
        <w:guid w:val="{D6EFE81D-9085-4293-A1EA-9B348FB09ED7}"/>
      </w:docPartPr>
      <w:docPartBody>
        <w:p w:rsidR="00A95AEA" w:rsidRDefault="00A95AEA" w:rsidP="00A95AEA">
          <w:pPr>
            <w:pStyle w:val="2F53F1D38EB64C70A4AA485C578549AC"/>
          </w:pPr>
          <w:r w:rsidRPr="006B295F">
            <w:rPr>
              <w:rStyle w:val="YerTutucuMetni"/>
            </w:rPr>
            <w:t>Bir öğe seçin.</w:t>
          </w:r>
        </w:p>
      </w:docPartBody>
    </w:docPart>
    <w:docPart>
      <w:docPartPr>
        <w:name w:val="0B1CF352A2C24A7EA1FFD3574852246A"/>
        <w:category>
          <w:name w:val="Genel"/>
          <w:gallery w:val="placeholder"/>
        </w:category>
        <w:types>
          <w:type w:val="bbPlcHdr"/>
        </w:types>
        <w:behaviors>
          <w:behavior w:val="content"/>
        </w:behaviors>
        <w:guid w:val="{F50B1831-CC08-4B7D-ABB5-964725D52F61}"/>
      </w:docPartPr>
      <w:docPartBody>
        <w:p w:rsidR="00A95AEA" w:rsidRDefault="00A95AEA" w:rsidP="00A95AEA">
          <w:pPr>
            <w:pStyle w:val="0B1CF352A2C24A7EA1FFD3574852246A"/>
          </w:pPr>
          <w:r w:rsidRPr="006B295F">
            <w:rPr>
              <w:rStyle w:val="YerTutucuMetni"/>
            </w:rPr>
            <w:t>Bir öğe seçin.</w:t>
          </w:r>
        </w:p>
      </w:docPartBody>
    </w:docPart>
    <w:docPart>
      <w:docPartPr>
        <w:name w:val="575035F7BE684BAA9A39DB40EAFEFD3A"/>
        <w:category>
          <w:name w:val="Genel"/>
          <w:gallery w:val="placeholder"/>
        </w:category>
        <w:types>
          <w:type w:val="bbPlcHdr"/>
        </w:types>
        <w:behaviors>
          <w:behavior w:val="content"/>
        </w:behaviors>
        <w:guid w:val="{80AE288B-E22D-4F92-B6FF-FB7268F87C24}"/>
      </w:docPartPr>
      <w:docPartBody>
        <w:p w:rsidR="00A95AEA" w:rsidRDefault="00A95AEA" w:rsidP="00A95AEA">
          <w:pPr>
            <w:pStyle w:val="575035F7BE684BAA9A39DB40EAFEFD3A"/>
          </w:pPr>
          <w:r w:rsidRPr="006B295F">
            <w:rPr>
              <w:rStyle w:val="YerTutucuMetni"/>
            </w:rPr>
            <w:t>Bir öğe seçin.</w:t>
          </w:r>
        </w:p>
      </w:docPartBody>
    </w:docPart>
    <w:docPart>
      <w:docPartPr>
        <w:name w:val="395B364DE2EF4D5CA8745044862BF41E"/>
        <w:category>
          <w:name w:val="Genel"/>
          <w:gallery w:val="placeholder"/>
        </w:category>
        <w:types>
          <w:type w:val="bbPlcHdr"/>
        </w:types>
        <w:behaviors>
          <w:behavior w:val="content"/>
        </w:behaviors>
        <w:guid w:val="{4C4A4DDA-1A63-42E5-A113-57953B872765}"/>
      </w:docPartPr>
      <w:docPartBody>
        <w:p w:rsidR="00A95AEA" w:rsidRDefault="00A95AEA" w:rsidP="00A95AEA">
          <w:pPr>
            <w:pStyle w:val="395B364DE2EF4D5CA8745044862BF41E"/>
          </w:pPr>
          <w:r w:rsidRPr="006B295F">
            <w:rPr>
              <w:rStyle w:val="YerTutucuMetni"/>
            </w:rPr>
            <w:t>Bir öğe seçin.</w:t>
          </w:r>
        </w:p>
      </w:docPartBody>
    </w:docPart>
    <w:docPart>
      <w:docPartPr>
        <w:name w:val="DB679DEB9EEA4B03BE946D3B0B065D97"/>
        <w:category>
          <w:name w:val="Genel"/>
          <w:gallery w:val="placeholder"/>
        </w:category>
        <w:types>
          <w:type w:val="bbPlcHdr"/>
        </w:types>
        <w:behaviors>
          <w:behavior w:val="content"/>
        </w:behaviors>
        <w:guid w:val="{D827C9C6-BA1B-4504-AFD5-6FC827ED956D}"/>
      </w:docPartPr>
      <w:docPartBody>
        <w:p w:rsidR="00A95AEA" w:rsidRDefault="00A95AEA" w:rsidP="00A95AEA">
          <w:pPr>
            <w:pStyle w:val="DB679DEB9EEA4B03BE946D3B0B065D97"/>
          </w:pPr>
          <w:r w:rsidRPr="006B295F">
            <w:rPr>
              <w:rStyle w:val="YerTutucuMetni"/>
            </w:rPr>
            <w:t>Bir öğe seçin.</w:t>
          </w:r>
        </w:p>
      </w:docPartBody>
    </w:docPart>
    <w:docPart>
      <w:docPartPr>
        <w:name w:val="2A0DAABB57E6420BBCDABF96E0322A32"/>
        <w:category>
          <w:name w:val="Genel"/>
          <w:gallery w:val="placeholder"/>
        </w:category>
        <w:types>
          <w:type w:val="bbPlcHdr"/>
        </w:types>
        <w:behaviors>
          <w:behavior w:val="content"/>
        </w:behaviors>
        <w:guid w:val="{38126FC3-348A-4033-A674-A0F4D61BABB5}"/>
      </w:docPartPr>
      <w:docPartBody>
        <w:p w:rsidR="00FC1078" w:rsidRDefault="00A95AEA" w:rsidP="00A95AEA">
          <w:pPr>
            <w:pStyle w:val="2A0DAABB57E6420BBCDABF96E0322A32"/>
          </w:pPr>
          <w:r w:rsidRPr="006B295F">
            <w:rPr>
              <w:rStyle w:val="YerTutucuMetni"/>
            </w:rPr>
            <w:t>Bir öğe seçin.</w:t>
          </w:r>
        </w:p>
      </w:docPartBody>
    </w:docPart>
    <w:docPart>
      <w:docPartPr>
        <w:name w:val="3C152A3E975940398BE2D912C883AE4F"/>
        <w:category>
          <w:name w:val="Genel"/>
          <w:gallery w:val="placeholder"/>
        </w:category>
        <w:types>
          <w:type w:val="bbPlcHdr"/>
        </w:types>
        <w:behaviors>
          <w:behavior w:val="content"/>
        </w:behaviors>
        <w:guid w:val="{F9937EAA-27C1-4E89-8245-70C26053A9F6}"/>
      </w:docPartPr>
      <w:docPartBody>
        <w:p w:rsidR="00FC1078" w:rsidRDefault="00FC1078" w:rsidP="00FC1078">
          <w:pPr>
            <w:pStyle w:val="3C152A3E975940398BE2D912C883AE4F"/>
          </w:pPr>
          <w:r w:rsidRPr="006B295F">
            <w:rPr>
              <w:rStyle w:val="YerTutucuMetni"/>
            </w:rPr>
            <w:t>Bir öğe seçin.</w:t>
          </w:r>
        </w:p>
      </w:docPartBody>
    </w:docPart>
    <w:docPart>
      <w:docPartPr>
        <w:name w:val="2EA8179911CB4E7DACD36C7A815862A3"/>
        <w:category>
          <w:name w:val="Genel"/>
          <w:gallery w:val="placeholder"/>
        </w:category>
        <w:types>
          <w:type w:val="bbPlcHdr"/>
        </w:types>
        <w:behaviors>
          <w:behavior w:val="content"/>
        </w:behaviors>
        <w:guid w:val="{826697D5-D88F-4C95-B634-A16A8D837F15}"/>
      </w:docPartPr>
      <w:docPartBody>
        <w:p w:rsidR="00ED5D2A" w:rsidRDefault="00ED5D2A" w:rsidP="00ED5D2A">
          <w:pPr>
            <w:pStyle w:val="2EA8179911CB4E7DACD36C7A815862A3"/>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6E3"/>
    <w:rsid w:val="0001508E"/>
    <w:rsid w:val="00106BB2"/>
    <w:rsid w:val="0012740B"/>
    <w:rsid w:val="001B1C7E"/>
    <w:rsid w:val="00255F30"/>
    <w:rsid w:val="004528E6"/>
    <w:rsid w:val="004875D9"/>
    <w:rsid w:val="004F497E"/>
    <w:rsid w:val="0051731E"/>
    <w:rsid w:val="007607D8"/>
    <w:rsid w:val="007F0EC1"/>
    <w:rsid w:val="008479E0"/>
    <w:rsid w:val="008D40C5"/>
    <w:rsid w:val="009504A3"/>
    <w:rsid w:val="00A66C40"/>
    <w:rsid w:val="00A95AEA"/>
    <w:rsid w:val="00B751BD"/>
    <w:rsid w:val="00C375C1"/>
    <w:rsid w:val="00DE66DB"/>
    <w:rsid w:val="00ED5D2A"/>
    <w:rsid w:val="00EF66E3"/>
    <w:rsid w:val="00FC10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D5D2A"/>
    <w:rPr>
      <w:color w:val="808080"/>
    </w:rPr>
  </w:style>
  <w:style w:type="paragraph" w:customStyle="1" w:styleId="C4904A538548447FB4289683024B1BF1">
    <w:name w:val="C4904A538548447FB4289683024B1BF1"/>
    <w:rsid w:val="00EF66E3"/>
  </w:style>
  <w:style w:type="paragraph" w:customStyle="1" w:styleId="74F2FCBBCBA6451D89B8F1132360DD9E">
    <w:name w:val="74F2FCBBCBA6451D89B8F1132360DD9E"/>
    <w:rsid w:val="00EF66E3"/>
  </w:style>
  <w:style w:type="paragraph" w:customStyle="1" w:styleId="633A8FC6B5E54322A587D873AB479667">
    <w:name w:val="633A8FC6B5E54322A587D873AB479667"/>
    <w:rsid w:val="00A95AEA"/>
  </w:style>
  <w:style w:type="paragraph" w:customStyle="1" w:styleId="C85B47F1FB1A4871A7ACF76AD27C5E90">
    <w:name w:val="C85B47F1FB1A4871A7ACF76AD27C5E90"/>
    <w:rsid w:val="00A95AEA"/>
  </w:style>
  <w:style w:type="paragraph" w:customStyle="1" w:styleId="2CC026FF5EDF4F3E9D2E26FCDFD454E6">
    <w:name w:val="2CC026FF5EDF4F3E9D2E26FCDFD454E6"/>
    <w:rsid w:val="00A95AEA"/>
  </w:style>
  <w:style w:type="paragraph" w:customStyle="1" w:styleId="5BC3B64C907B4EB5AD23E80BFEA51CDF">
    <w:name w:val="5BC3B64C907B4EB5AD23E80BFEA51CDF"/>
    <w:rsid w:val="00A95AEA"/>
  </w:style>
  <w:style w:type="paragraph" w:customStyle="1" w:styleId="B898C2D2E8284E3C823758B39AAA144B">
    <w:name w:val="B898C2D2E8284E3C823758B39AAA144B"/>
    <w:rsid w:val="00A95AEA"/>
  </w:style>
  <w:style w:type="paragraph" w:customStyle="1" w:styleId="B1F0CD0A021E4DEE9BDEC128B422E89C">
    <w:name w:val="B1F0CD0A021E4DEE9BDEC128B422E89C"/>
    <w:rsid w:val="00A95AEA"/>
  </w:style>
  <w:style w:type="paragraph" w:customStyle="1" w:styleId="389D848C7C3B4E85B743781BC3D0C60F">
    <w:name w:val="389D848C7C3B4E85B743781BC3D0C60F"/>
    <w:rsid w:val="00A95AEA"/>
  </w:style>
  <w:style w:type="paragraph" w:customStyle="1" w:styleId="641AFC42235D4FE697F471D08046DF61">
    <w:name w:val="641AFC42235D4FE697F471D08046DF61"/>
    <w:rsid w:val="00A95AEA"/>
  </w:style>
  <w:style w:type="paragraph" w:customStyle="1" w:styleId="84C906CA26814E08A35ED5D4F1E9CA09">
    <w:name w:val="84C906CA26814E08A35ED5D4F1E9CA09"/>
    <w:rsid w:val="00A95AEA"/>
  </w:style>
  <w:style w:type="paragraph" w:customStyle="1" w:styleId="91768F977C8043DB89BE851C2E8BE361">
    <w:name w:val="91768F977C8043DB89BE851C2E8BE361"/>
    <w:rsid w:val="00A95AEA"/>
  </w:style>
  <w:style w:type="paragraph" w:customStyle="1" w:styleId="4A801ACDDE7D40AA91143D2FA31769E2">
    <w:name w:val="4A801ACDDE7D40AA91143D2FA31769E2"/>
    <w:rsid w:val="00A95AEA"/>
  </w:style>
  <w:style w:type="paragraph" w:customStyle="1" w:styleId="8789767BB5D9493CA1AD1EB02908B2AE">
    <w:name w:val="8789767BB5D9493CA1AD1EB02908B2AE"/>
    <w:rsid w:val="00A95AEA"/>
  </w:style>
  <w:style w:type="paragraph" w:customStyle="1" w:styleId="5DF30C616C85425C85DD77EFD089FC9D">
    <w:name w:val="5DF30C616C85425C85DD77EFD089FC9D"/>
    <w:rsid w:val="00A95AEA"/>
  </w:style>
  <w:style w:type="paragraph" w:customStyle="1" w:styleId="4BDE8F66A5E54BEEBCF3C4CCEAD3E5E0">
    <w:name w:val="4BDE8F66A5E54BEEBCF3C4CCEAD3E5E0"/>
    <w:rsid w:val="00A95AEA"/>
  </w:style>
  <w:style w:type="paragraph" w:customStyle="1" w:styleId="91F55A7BFA1B408B9904B0EF73A702F9">
    <w:name w:val="91F55A7BFA1B408B9904B0EF73A702F9"/>
    <w:rsid w:val="00A95AEA"/>
  </w:style>
  <w:style w:type="paragraph" w:customStyle="1" w:styleId="7B2B513A1A094381B9FF668076EEAC6F">
    <w:name w:val="7B2B513A1A094381B9FF668076EEAC6F"/>
    <w:rsid w:val="00A95AEA"/>
  </w:style>
  <w:style w:type="paragraph" w:customStyle="1" w:styleId="2F53F1D38EB64C70A4AA485C578549AC">
    <w:name w:val="2F53F1D38EB64C70A4AA485C578549AC"/>
    <w:rsid w:val="00A95AEA"/>
  </w:style>
  <w:style w:type="paragraph" w:customStyle="1" w:styleId="0B1CF352A2C24A7EA1FFD3574852246A">
    <w:name w:val="0B1CF352A2C24A7EA1FFD3574852246A"/>
    <w:rsid w:val="00A95AEA"/>
  </w:style>
  <w:style w:type="paragraph" w:customStyle="1" w:styleId="575035F7BE684BAA9A39DB40EAFEFD3A">
    <w:name w:val="575035F7BE684BAA9A39DB40EAFEFD3A"/>
    <w:rsid w:val="00A95AEA"/>
  </w:style>
  <w:style w:type="paragraph" w:customStyle="1" w:styleId="395B364DE2EF4D5CA8745044862BF41E">
    <w:name w:val="395B364DE2EF4D5CA8745044862BF41E"/>
    <w:rsid w:val="00A95AEA"/>
  </w:style>
  <w:style w:type="paragraph" w:customStyle="1" w:styleId="DB679DEB9EEA4B03BE946D3B0B065D97">
    <w:name w:val="DB679DEB9EEA4B03BE946D3B0B065D97"/>
    <w:rsid w:val="00A95AEA"/>
  </w:style>
  <w:style w:type="paragraph" w:customStyle="1" w:styleId="2A0DAABB57E6420BBCDABF96E0322A32">
    <w:name w:val="2A0DAABB57E6420BBCDABF96E0322A32"/>
    <w:rsid w:val="00A95AEA"/>
  </w:style>
  <w:style w:type="paragraph" w:customStyle="1" w:styleId="3C152A3E975940398BE2D912C883AE4F">
    <w:name w:val="3C152A3E975940398BE2D912C883AE4F"/>
    <w:rsid w:val="00FC1078"/>
  </w:style>
  <w:style w:type="paragraph" w:customStyle="1" w:styleId="3899C57AF1874FFCA97C16C8E6072098">
    <w:name w:val="3899C57AF1874FFCA97C16C8E6072098"/>
    <w:rsid w:val="00FC1078"/>
  </w:style>
  <w:style w:type="paragraph" w:customStyle="1" w:styleId="2EA8179911CB4E7DACD36C7A815862A3">
    <w:name w:val="2EA8179911CB4E7DACD36C7A815862A3"/>
    <w:rsid w:val="00ED5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80</Pages>
  <Words>30583</Words>
  <Characters>174329</Characters>
  <Application>Microsoft Office Word</Application>
  <DocSecurity>0</DocSecurity>
  <Lines>1452</Lines>
  <Paragraphs>409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 PC</dc:creator>
  <cp:keywords/>
  <dc:description/>
  <cp:lastModifiedBy>user</cp:lastModifiedBy>
  <cp:revision>83</cp:revision>
  <dcterms:created xsi:type="dcterms:W3CDTF">2026-03-02T08:11:00Z</dcterms:created>
  <dcterms:modified xsi:type="dcterms:W3CDTF">2026-03-09T10:51:00Z</dcterms:modified>
</cp:coreProperties>
</file>